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813" w:type="dxa"/>
        <w:tblCellMar>
          <w:left w:w="0" w:type="dxa"/>
          <w:right w:w="0" w:type="dxa"/>
        </w:tblCellMar>
        <w:tblLook w:val="04A0" w:firstRow="1" w:lastRow="0" w:firstColumn="1" w:lastColumn="0" w:noHBand="0" w:noVBand="1"/>
      </w:tblPr>
      <w:tblGrid>
        <w:gridCol w:w="1668"/>
        <w:gridCol w:w="5145"/>
      </w:tblGrid>
      <w:tr w:rsidR="001C1199" w:rsidRPr="001C1199" w:rsidTr="00B412A2">
        <w:trPr>
          <w:trHeight w:val="24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1C1199" w:rsidP="00B412A2">
            <w:pPr>
              <w:spacing w:line="240" w:lineRule="auto"/>
            </w:pPr>
            <w:r w:rsidRPr="001C1199">
              <w:rPr>
                <w:lang w:val="en-US"/>
              </w:rPr>
              <w:t xml:space="preserve">Perspektif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1C1199" w:rsidP="00B412A2">
            <w:pPr>
              <w:spacing w:line="240" w:lineRule="auto"/>
            </w:pPr>
            <w:r w:rsidRPr="001C1199">
              <w:rPr>
                <w:b/>
                <w:bCs/>
                <w:lang w:val="en-US"/>
              </w:rPr>
              <w:t xml:space="preserve">Pertumbuhan Dan Pembelajaran </w:t>
            </w:r>
          </w:p>
        </w:tc>
      </w:tr>
      <w:tr w:rsidR="001C1199" w:rsidRPr="001C1199" w:rsidTr="001C1199">
        <w:trPr>
          <w:trHeight w:val="509"/>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1C1199" w:rsidP="00B412A2">
            <w:pPr>
              <w:spacing w:line="240" w:lineRule="auto"/>
            </w:pPr>
            <w:r w:rsidRPr="001C1199">
              <w:rPr>
                <w:lang w:val="en-US"/>
              </w:rPr>
              <w:t xml:space="preserve">Sasaran Strategis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006CDD" w:rsidP="00B412A2">
            <w:pPr>
              <w:spacing w:line="240" w:lineRule="auto"/>
            </w:pPr>
            <w:r w:rsidRPr="00006CDD">
              <w:rPr>
                <w:lang w:val="en-US"/>
              </w:rPr>
              <w:t>Terealisasinya SDM yang  berkualitas dan berdaya saing, berkomitmen, berintegritas, berkompeten dan berkinerja baik</w:t>
            </w:r>
          </w:p>
        </w:tc>
      </w:tr>
      <w:tr w:rsidR="001C1199" w:rsidRPr="001C1199" w:rsidTr="001C1199">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1C1199" w:rsidP="00B412A2">
            <w:pPr>
              <w:spacing w:line="240" w:lineRule="auto"/>
            </w:pPr>
            <w:r w:rsidRPr="001C1199">
              <w:rPr>
                <w:lang w:val="en-US"/>
              </w:rPr>
              <w:t>IK</w:t>
            </w:r>
            <w:r>
              <w:t>U</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B412A2" w:rsidP="00B412A2">
            <w:pPr>
              <w:spacing w:line="240" w:lineRule="auto"/>
            </w:pPr>
            <w:r w:rsidRPr="00B412A2">
              <w:rPr>
                <w:lang w:val="en-US"/>
              </w:rPr>
              <w:t>Persentase</w:t>
            </w:r>
            <w:r w:rsidRPr="00B412A2">
              <w:t xml:space="preserve"> kompetensi tenaga medis </w:t>
            </w:r>
          </w:p>
        </w:tc>
      </w:tr>
      <w:tr w:rsidR="001C1199" w:rsidRPr="001C1199" w:rsidTr="001C1199">
        <w:trPr>
          <w:trHeight w:val="1451"/>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1C1199" w:rsidP="00B412A2">
            <w:pPr>
              <w:spacing w:line="240" w:lineRule="auto"/>
            </w:pPr>
            <w:r w:rsidRPr="001C1199">
              <w:rPr>
                <w:lang w:val="en-US"/>
              </w:rPr>
              <w:t xml:space="preserve">Definisi Operasional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B412A2" w:rsidP="00B412A2">
            <w:pPr>
              <w:spacing w:line="240" w:lineRule="auto"/>
            </w:pPr>
            <w:r w:rsidRPr="00B412A2">
              <w:t xml:space="preserve">Merupakan perbandingan jumlah tenaga medis </w:t>
            </w:r>
            <w:r w:rsidRPr="00B412A2">
              <w:rPr>
                <w:lang w:val="en-US"/>
              </w:rPr>
              <w:t>di rumah sakit yang mempunyai kompetensi sesuai standar yang ditetapkan oleh Sub Komite Kredensial /Kementerian Kesehatan / organisasi profesi atau RSUP Dr. Soeradji Tirtonegoro</w:t>
            </w:r>
            <w:r w:rsidRPr="00B412A2">
              <w:t xml:space="preserve"> dengan jumlah seluruh tenaga medis yang ada di RSST</w:t>
            </w:r>
          </w:p>
        </w:tc>
      </w:tr>
      <w:tr w:rsidR="001C1199" w:rsidRPr="001C1199" w:rsidTr="00B412A2">
        <w:trPr>
          <w:trHeight w:val="741"/>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1C1199" w:rsidP="00B412A2">
            <w:pPr>
              <w:spacing w:line="240" w:lineRule="auto"/>
            </w:pPr>
            <w:r w:rsidRPr="001C1199">
              <w:rPr>
                <w:lang w:val="en-US"/>
              </w:rPr>
              <w:t xml:space="preserve">Formula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1C1199" w:rsidRPr="001C1199" w:rsidRDefault="001C1199" w:rsidP="00B412A2">
            <w:pPr>
              <w:spacing w:line="240" w:lineRule="auto"/>
            </w:pPr>
            <w:r w:rsidRPr="001C1199">
              <w:rPr>
                <w:u w:val="single"/>
              </w:rPr>
              <w:t xml:space="preserve">Jumlah </w:t>
            </w:r>
            <w:r w:rsidRPr="001C1199">
              <w:rPr>
                <w:u w:val="single"/>
                <w:lang w:val="en-US"/>
              </w:rPr>
              <w:t xml:space="preserve">tenaga </w:t>
            </w:r>
            <w:r w:rsidR="00B412A2">
              <w:rPr>
                <w:u w:val="single"/>
              </w:rPr>
              <w:t>medis</w:t>
            </w:r>
            <w:r w:rsidRPr="001C1199">
              <w:rPr>
                <w:u w:val="single"/>
              </w:rPr>
              <w:t xml:space="preserve"> yang  kompeten</w:t>
            </w:r>
            <w:r w:rsidRPr="001C1199">
              <w:t xml:space="preserve"> x 100%</w:t>
            </w:r>
          </w:p>
          <w:p w:rsidR="00841FCB" w:rsidRPr="001C1199" w:rsidRDefault="001C1199" w:rsidP="00B412A2">
            <w:pPr>
              <w:spacing w:line="240" w:lineRule="auto"/>
            </w:pPr>
            <w:r w:rsidRPr="001C1199">
              <w:t xml:space="preserve">           Jumlah seluruh </w:t>
            </w:r>
            <w:r w:rsidR="00B412A2">
              <w:t>tenaga medis</w:t>
            </w:r>
          </w:p>
        </w:tc>
      </w:tr>
      <w:tr w:rsidR="001C1199" w:rsidRPr="001C1199" w:rsidTr="001C1199">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B412A2" w:rsidRDefault="001C1199" w:rsidP="00B412A2">
            <w:pPr>
              <w:spacing w:line="240" w:lineRule="auto"/>
            </w:pPr>
            <w:r w:rsidRPr="001C1199">
              <w:rPr>
                <w:lang w:val="en-US"/>
              </w:rPr>
              <w:t>Bobot IK</w:t>
            </w:r>
            <w:r w:rsidR="00B412A2">
              <w:rPr>
                <w:lang w:val="en-US"/>
              </w:rPr>
              <w:t>U</w:t>
            </w:r>
            <w:r w:rsidR="00B412A2">
              <w:t xml:space="preserve">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1C1199" w:rsidP="00B412A2">
            <w:pPr>
              <w:spacing w:line="240" w:lineRule="auto"/>
            </w:pPr>
            <w:r w:rsidRPr="001C1199">
              <w:rPr>
                <w:lang w:val="en-US"/>
              </w:rPr>
              <w:t xml:space="preserve">4 </w:t>
            </w:r>
          </w:p>
        </w:tc>
      </w:tr>
      <w:tr w:rsidR="00B412A2"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B412A2" w:rsidRPr="001C1199" w:rsidRDefault="00B412A2" w:rsidP="00B412A2">
            <w:pPr>
              <w:spacing w:line="240" w:lineRule="auto"/>
            </w:pPr>
            <w:r w:rsidRPr="001C1199">
              <w:rPr>
                <w:lang w:val="en-US"/>
              </w:rPr>
              <w:t xml:space="preserve">PIC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B412A2" w:rsidRPr="001C1199" w:rsidRDefault="00B412A2" w:rsidP="00B412A2">
            <w:pPr>
              <w:spacing w:line="240" w:lineRule="auto"/>
            </w:pPr>
            <w:r w:rsidRPr="00B412A2">
              <w:t>Ka Komite Medik</w:t>
            </w:r>
          </w:p>
        </w:tc>
      </w:tr>
      <w:tr w:rsidR="001C1199" w:rsidRPr="001C1199" w:rsidTr="001C1199">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1C1199" w:rsidP="00B412A2">
            <w:pPr>
              <w:spacing w:line="240" w:lineRule="auto"/>
            </w:pPr>
            <w:r w:rsidRPr="001C1199">
              <w:rPr>
                <w:lang w:val="en-US"/>
              </w:rPr>
              <w:t xml:space="preserve">Sumber Data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B412A2" w:rsidP="00B412A2">
            <w:pPr>
              <w:spacing w:line="240" w:lineRule="auto"/>
            </w:pPr>
            <w:r w:rsidRPr="00B412A2">
              <w:t>Bagian Umum SDM, Komite Medik, Bidang Pelayanan Medik, Bidang Pendidikan dan Penelitian</w:t>
            </w:r>
          </w:p>
        </w:tc>
      </w:tr>
      <w:tr w:rsidR="00B412A2"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B412A2" w:rsidRPr="001C1199" w:rsidRDefault="00B412A2" w:rsidP="00B412A2">
            <w:pPr>
              <w:spacing w:line="240" w:lineRule="auto"/>
            </w:pPr>
            <w:r w:rsidRPr="001C1199">
              <w:rPr>
                <w:lang w:val="en-US"/>
              </w:rPr>
              <w:t xml:space="preserve">Periode </w:t>
            </w:r>
            <w:r>
              <w:t>Pelaporan</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B412A2" w:rsidRPr="001C1199" w:rsidRDefault="00B412A2" w:rsidP="00B412A2">
            <w:pPr>
              <w:spacing w:line="240" w:lineRule="auto"/>
            </w:pPr>
            <w:r w:rsidRPr="001C1199">
              <w:t>12</w:t>
            </w:r>
            <w:r w:rsidRPr="001C1199">
              <w:rPr>
                <w:lang w:val="en-US"/>
              </w:rPr>
              <w:t xml:space="preserve"> bulan  </w:t>
            </w:r>
          </w:p>
        </w:tc>
      </w:tr>
      <w:tr w:rsidR="00B412A2" w:rsidRPr="001C1199" w:rsidTr="00B412A2">
        <w:trPr>
          <w:trHeight w:val="1264"/>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B412A2" w:rsidRPr="001C1199" w:rsidRDefault="00B412A2" w:rsidP="00B412A2">
            <w:pPr>
              <w:spacing w:line="240" w:lineRule="auto"/>
            </w:pPr>
            <w:r w:rsidRPr="001C1199">
              <w:rPr>
                <w:lang w:val="en-US"/>
              </w:rPr>
              <w:t xml:space="preserve">Standar/ Target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B412A2" w:rsidRPr="00B412A2" w:rsidRDefault="00B412A2" w:rsidP="00B412A2">
            <w:pPr>
              <w:spacing w:line="240" w:lineRule="auto"/>
            </w:pPr>
          </w:p>
          <w:tbl>
            <w:tblPr>
              <w:tblStyle w:val="TableGrid"/>
              <w:tblW w:w="0" w:type="auto"/>
              <w:tblLook w:val="04A0" w:firstRow="1" w:lastRow="0" w:firstColumn="1" w:lastColumn="0" w:noHBand="0" w:noVBand="1"/>
            </w:tblPr>
            <w:tblGrid>
              <w:gridCol w:w="982"/>
              <w:gridCol w:w="983"/>
              <w:gridCol w:w="983"/>
              <w:gridCol w:w="983"/>
              <w:gridCol w:w="983"/>
            </w:tblGrid>
            <w:tr w:rsidR="00B412A2" w:rsidTr="00B412A2">
              <w:tc>
                <w:tcPr>
                  <w:tcW w:w="982" w:type="dxa"/>
                </w:tcPr>
                <w:p w:rsidR="00B412A2" w:rsidRDefault="00B412A2" w:rsidP="00B412A2">
                  <w:r>
                    <w:t>2020</w:t>
                  </w:r>
                </w:p>
              </w:tc>
              <w:tc>
                <w:tcPr>
                  <w:tcW w:w="983" w:type="dxa"/>
                </w:tcPr>
                <w:p w:rsidR="00B412A2" w:rsidRDefault="00B412A2" w:rsidP="00B412A2">
                  <w:r>
                    <w:t>2021</w:t>
                  </w:r>
                </w:p>
              </w:tc>
              <w:tc>
                <w:tcPr>
                  <w:tcW w:w="983" w:type="dxa"/>
                </w:tcPr>
                <w:p w:rsidR="00B412A2" w:rsidRDefault="00B412A2" w:rsidP="00B412A2">
                  <w:r>
                    <w:t>2022</w:t>
                  </w:r>
                </w:p>
              </w:tc>
              <w:tc>
                <w:tcPr>
                  <w:tcW w:w="983" w:type="dxa"/>
                </w:tcPr>
                <w:p w:rsidR="00B412A2" w:rsidRDefault="00B412A2" w:rsidP="00B412A2">
                  <w:r>
                    <w:t>2023</w:t>
                  </w:r>
                </w:p>
              </w:tc>
              <w:tc>
                <w:tcPr>
                  <w:tcW w:w="983" w:type="dxa"/>
                </w:tcPr>
                <w:p w:rsidR="00B412A2" w:rsidRDefault="00B412A2" w:rsidP="00B412A2">
                  <w:r>
                    <w:t>2024</w:t>
                  </w:r>
                </w:p>
              </w:tc>
            </w:tr>
            <w:tr w:rsidR="00930B2F" w:rsidTr="00895286">
              <w:tc>
                <w:tcPr>
                  <w:tcW w:w="982" w:type="dxa"/>
                  <w:vAlign w:val="center"/>
                </w:tcPr>
                <w:p w:rsidR="00930B2F" w:rsidRPr="0050674E" w:rsidRDefault="00930B2F">
                  <w:pPr>
                    <w:jc w:val="center"/>
                    <w:rPr>
                      <w:color w:val="000000"/>
                      <w:sz w:val="18"/>
                      <w:szCs w:val="18"/>
                      <w:lang w:val="en-US"/>
                    </w:rPr>
                  </w:pPr>
                  <w:r>
                    <w:rPr>
                      <w:color w:val="000000"/>
                      <w:sz w:val="18"/>
                      <w:szCs w:val="18"/>
                      <w:lang w:val="en-US"/>
                    </w:rPr>
                    <w:t>100</w:t>
                  </w:r>
                </w:p>
              </w:tc>
              <w:tc>
                <w:tcPr>
                  <w:tcW w:w="983" w:type="dxa"/>
                </w:tcPr>
                <w:p w:rsidR="00930B2F" w:rsidRDefault="00930B2F">
                  <w:r w:rsidRPr="00C2542B">
                    <w:rPr>
                      <w:color w:val="000000"/>
                      <w:sz w:val="18"/>
                      <w:szCs w:val="18"/>
                      <w:lang w:val="en-US"/>
                    </w:rPr>
                    <w:t>100</w:t>
                  </w:r>
                </w:p>
              </w:tc>
              <w:tc>
                <w:tcPr>
                  <w:tcW w:w="983" w:type="dxa"/>
                </w:tcPr>
                <w:p w:rsidR="00930B2F" w:rsidRDefault="00930B2F">
                  <w:r w:rsidRPr="00C2542B">
                    <w:rPr>
                      <w:color w:val="000000"/>
                      <w:sz w:val="18"/>
                      <w:szCs w:val="18"/>
                      <w:lang w:val="en-US"/>
                    </w:rPr>
                    <w:t>100</w:t>
                  </w:r>
                </w:p>
              </w:tc>
              <w:tc>
                <w:tcPr>
                  <w:tcW w:w="983" w:type="dxa"/>
                </w:tcPr>
                <w:p w:rsidR="00930B2F" w:rsidRDefault="00930B2F">
                  <w:r w:rsidRPr="00C2542B">
                    <w:rPr>
                      <w:color w:val="000000"/>
                      <w:sz w:val="18"/>
                      <w:szCs w:val="18"/>
                      <w:lang w:val="en-US"/>
                    </w:rPr>
                    <w:t>100</w:t>
                  </w:r>
                </w:p>
              </w:tc>
              <w:tc>
                <w:tcPr>
                  <w:tcW w:w="983" w:type="dxa"/>
                </w:tcPr>
                <w:p w:rsidR="00930B2F" w:rsidRDefault="00930B2F">
                  <w:r w:rsidRPr="00C2542B">
                    <w:rPr>
                      <w:color w:val="000000"/>
                      <w:sz w:val="18"/>
                      <w:szCs w:val="18"/>
                      <w:lang w:val="en-US"/>
                    </w:rPr>
                    <w:t>100</w:t>
                  </w:r>
                </w:p>
              </w:tc>
            </w:tr>
          </w:tbl>
          <w:p w:rsidR="00B412A2" w:rsidRPr="001C1199" w:rsidRDefault="00B412A2" w:rsidP="00B412A2">
            <w:pPr>
              <w:spacing w:line="240" w:lineRule="auto"/>
            </w:pPr>
          </w:p>
        </w:tc>
      </w:tr>
    </w:tbl>
    <w:p w:rsidR="00841FCB" w:rsidRDefault="00841FCB"/>
    <w:tbl>
      <w:tblPr>
        <w:tblW w:w="6813" w:type="dxa"/>
        <w:tblCellMar>
          <w:left w:w="0" w:type="dxa"/>
          <w:right w:w="0" w:type="dxa"/>
        </w:tblCellMar>
        <w:tblLook w:val="04A0" w:firstRow="1" w:lastRow="0" w:firstColumn="1" w:lastColumn="0" w:noHBand="0" w:noVBand="1"/>
      </w:tblPr>
      <w:tblGrid>
        <w:gridCol w:w="1667"/>
        <w:gridCol w:w="5146"/>
      </w:tblGrid>
      <w:tr w:rsidR="00B412A2" w:rsidRPr="001C1199" w:rsidTr="00006CDD">
        <w:trPr>
          <w:trHeight w:val="245"/>
        </w:trPr>
        <w:tc>
          <w:tcPr>
            <w:tcW w:w="1667"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B412A2" w:rsidRPr="001C1199" w:rsidRDefault="00B412A2" w:rsidP="00841FCB">
            <w:pPr>
              <w:spacing w:line="240" w:lineRule="auto"/>
            </w:pPr>
            <w:r w:rsidRPr="001C1199">
              <w:rPr>
                <w:lang w:val="en-US"/>
              </w:rPr>
              <w:lastRenderedPageBreak/>
              <w:t xml:space="preserve">Perspektif </w:t>
            </w:r>
          </w:p>
        </w:tc>
        <w:tc>
          <w:tcPr>
            <w:tcW w:w="5146"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B412A2" w:rsidRPr="001C1199" w:rsidRDefault="00B412A2" w:rsidP="00841FCB">
            <w:pPr>
              <w:spacing w:line="240" w:lineRule="auto"/>
            </w:pPr>
            <w:r w:rsidRPr="001C1199">
              <w:rPr>
                <w:b/>
                <w:bCs/>
                <w:lang w:val="en-US"/>
              </w:rPr>
              <w:t xml:space="preserve">Pertumbuhan Dan Pembelajaran </w:t>
            </w:r>
          </w:p>
        </w:tc>
      </w:tr>
      <w:tr w:rsidR="00006CDD" w:rsidRPr="001C1199" w:rsidTr="00006CDD">
        <w:trPr>
          <w:trHeight w:val="509"/>
        </w:trPr>
        <w:tc>
          <w:tcPr>
            <w:tcW w:w="1667"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006CDD" w:rsidRPr="001C1199" w:rsidRDefault="00006CDD" w:rsidP="00841FCB">
            <w:pPr>
              <w:spacing w:line="240" w:lineRule="auto"/>
            </w:pPr>
            <w:r w:rsidRPr="001C1199">
              <w:rPr>
                <w:lang w:val="en-US"/>
              </w:rPr>
              <w:t xml:space="preserve">Sasaran Strategis </w:t>
            </w:r>
          </w:p>
        </w:tc>
        <w:tc>
          <w:tcPr>
            <w:tcW w:w="5141"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006CDD" w:rsidRPr="001C1199" w:rsidRDefault="00006CDD" w:rsidP="00B47B6E">
            <w:pPr>
              <w:spacing w:line="240" w:lineRule="auto"/>
            </w:pPr>
            <w:r w:rsidRPr="00006CDD">
              <w:rPr>
                <w:lang w:val="en-US"/>
              </w:rPr>
              <w:t>Terealisasinya SDM yang  berkualitas dan berdaya saing, berkomitmen, berintegritas, berkompeten dan berkinerja baik</w:t>
            </w:r>
          </w:p>
        </w:tc>
      </w:tr>
      <w:tr w:rsidR="00B412A2" w:rsidRPr="001C1199" w:rsidTr="00006CDD">
        <w:trPr>
          <w:trHeight w:val="255"/>
        </w:trPr>
        <w:tc>
          <w:tcPr>
            <w:tcW w:w="1667"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B412A2" w:rsidRPr="001C1199" w:rsidRDefault="00B412A2" w:rsidP="00841FCB">
            <w:pPr>
              <w:spacing w:line="240" w:lineRule="auto"/>
            </w:pPr>
            <w:r w:rsidRPr="001C1199">
              <w:rPr>
                <w:lang w:val="en-US"/>
              </w:rPr>
              <w:t>IK</w:t>
            </w:r>
            <w:r>
              <w:t>U</w:t>
            </w:r>
          </w:p>
        </w:tc>
        <w:tc>
          <w:tcPr>
            <w:tcW w:w="5146"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B412A2" w:rsidRPr="001C1199" w:rsidRDefault="00B412A2" w:rsidP="00841FCB">
            <w:pPr>
              <w:spacing w:line="240" w:lineRule="auto"/>
            </w:pPr>
            <w:r w:rsidRPr="001C1199">
              <w:rPr>
                <w:lang w:val="en-US"/>
              </w:rPr>
              <w:t xml:space="preserve">Persentase  Kompetensi Tenaga Perawat </w:t>
            </w:r>
          </w:p>
        </w:tc>
      </w:tr>
      <w:tr w:rsidR="00B412A2" w:rsidRPr="001C1199" w:rsidTr="00006CDD">
        <w:trPr>
          <w:trHeight w:val="1451"/>
        </w:trPr>
        <w:tc>
          <w:tcPr>
            <w:tcW w:w="1667"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B412A2" w:rsidRPr="001C1199" w:rsidRDefault="00B412A2" w:rsidP="00841FCB">
            <w:pPr>
              <w:spacing w:line="240" w:lineRule="auto"/>
            </w:pPr>
            <w:r w:rsidRPr="001C1199">
              <w:rPr>
                <w:lang w:val="en-US"/>
              </w:rPr>
              <w:t xml:space="preserve">Definisi Operasional </w:t>
            </w:r>
          </w:p>
        </w:tc>
        <w:tc>
          <w:tcPr>
            <w:tcW w:w="5146"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B412A2" w:rsidRPr="001C1199" w:rsidRDefault="00B412A2" w:rsidP="00841FCB">
            <w:pPr>
              <w:spacing w:line="240" w:lineRule="auto"/>
            </w:pPr>
            <w:r w:rsidRPr="001C1199">
              <w:t xml:space="preserve">Merupakan perbandingan </w:t>
            </w:r>
            <w:r w:rsidRPr="001C1199">
              <w:rPr>
                <w:lang w:val="en-US"/>
              </w:rPr>
              <w:t>tenaga perawat persentase / jumlah perawat di rumah sakit yang mempunyai kompetensi sesuai standar yang ditetapkan oleh Sub Komite Kredensial /Kementerian Kesehatan / organisasi profesi atau RSUP Dr. Soeradji Tirtonegoro</w:t>
            </w:r>
            <w:r w:rsidRPr="001C1199">
              <w:t xml:space="preserve"> dengan seluruh jumlah perawat yang ada di RSST</w:t>
            </w:r>
          </w:p>
        </w:tc>
      </w:tr>
      <w:tr w:rsidR="00B412A2" w:rsidRPr="001C1199" w:rsidTr="00006CDD">
        <w:trPr>
          <w:trHeight w:val="741"/>
        </w:trPr>
        <w:tc>
          <w:tcPr>
            <w:tcW w:w="1667"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B412A2" w:rsidRPr="001C1199" w:rsidRDefault="00B412A2" w:rsidP="00841FCB">
            <w:pPr>
              <w:spacing w:line="240" w:lineRule="auto"/>
            </w:pPr>
            <w:r w:rsidRPr="001C1199">
              <w:rPr>
                <w:lang w:val="en-US"/>
              </w:rPr>
              <w:t xml:space="preserve">Formula </w:t>
            </w:r>
          </w:p>
        </w:tc>
        <w:tc>
          <w:tcPr>
            <w:tcW w:w="5146"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B412A2" w:rsidRPr="001C1199" w:rsidRDefault="00B412A2" w:rsidP="00841FCB">
            <w:pPr>
              <w:spacing w:line="240" w:lineRule="auto"/>
            </w:pPr>
            <w:r w:rsidRPr="001C1199">
              <w:rPr>
                <w:u w:val="single"/>
              </w:rPr>
              <w:t xml:space="preserve">Jumlah </w:t>
            </w:r>
            <w:r w:rsidRPr="001C1199">
              <w:rPr>
                <w:u w:val="single"/>
                <w:lang w:val="en-US"/>
              </w:rPr>
              <w:t xml:space="preserve">tenaga </w:t>
            </w:r>
            <w:r w:rsidRPr="001C1199">
              <w:rPr>
                <w:u w:val="single"/>
              </w:rPr>
              <w:t>perawat yang  kompeten</w:t>
            </w:r>
            <w:r w:rsidRPr="001C1199">
              <w:t xml:space="preserve"> x 100%</w:t>
            </w:r>
          </w:p>
          <w:p w:rsidR="00B412A2" w:rsidRPr="001C1199" w:rsidRDefault="00B412A2" w:rsidP="00841FCB">
            <w:pPr>
              <w:spacing w:line="240" w:lineRule="auto"/>
            </w:pPr>
            <w:r w:rsidRPr="001C1199">
              <w:t xml:space="preserve">           Jumlah seluruh perawat</w:t>
            </w:r>
          </w:p>
        </w:tc>
      </w:tr>
      <w:tr w:rsidR="00B412A2" w:rsidRPr="001C1199" w:rsidTr="00006CDD">
        <w:trPr>
          <w:trHeight w:val="255"/>
        </w:trPr>
        <w:tc>
          <w:tcPr>
            <w:tcW w:w="1667"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B412A2" w:rsidRPr="00B412A2" w:rsidRDefault="00B412A2" w:rsidP="00841FCB">
            <w:pPr>
              <w:spacing w:line="240" w:lineRule="auto"/>
            </w:pPr>
            <w:r w:rsidRPr="001C1199">
              <w:rPr>
                <w:lang w:val="en-US"/>
              </w:rPr>
              <w:t>Bobot IK</w:t>
            </w:r>
            <w:r>
              <w:rPr>
                <w:lang w:val="en-US"/>
              </w:rPr>
              <w:t>U</w:t>
            </w:r>
            <w:r>
              <w:t xml:space="preserve"> (%)</w:t>
            </w:r>
          </w:p>
        </w:tc>
        <w:tc>
          <w:tcPr>
            <w:tcW w:w="5146"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B412A2" w:rsidRPr="001C1199" w:rsidRDefault="00B412A2" w:rsidP="00841FCB">
            <w:pPr>
              <w:spacing w:line="240" w:lineRule="auto"/>
            </w:pPr>
            <w:r w:rsidRPr="001C1199">
              <w:rPr>
                <w:lang w:val="en-US"/>
              </w:rPr>
              <w:t xml:space="preserve">4 </w:t>
            </w:r>
          </w:p>
        </w:tc>
      </w:tr>
      <w:tr w:rsidR="00B412A2" w:rsidRPr="001C1199" w:rsidTr="00006CDD">
        <w:trPr>
          <w:trHeight w:val="255"/>
        </w:trPr>
        <w:tc>
          <w:tcPr>
            <w:tcW w:w="1667"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B412A2" w:rsidRPr="001C1199" w:rsidRDefault="00B412A2" w:rsidP="00841FCB">
            <w:pPr>
              <w:spacing w:line="240" w:lineRule="auto"/>
            </w:pPr>
            <w:r w:rsidRPr="001C1199">
              <w:rPr>
                <w:lang w:val="en-US"/>
              </w:rPr>
              <w:t xml:space="preserve">PIC </w:t>
            </w:r>
          </w:p>
        </w:tc>
        <w:tc>
          <w:tcPr>
            <w:tcW w:w="5146"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B412A2" w:rsidRPr="001C1199" w:rsidRDefault="00B412A2" w:rsidP="00841FCB">
            <w:pPr>
              <w:spacing w:line="240" w:lineRule="auto"/>
            </w:pPr>
            <w:r w:rsidRPr="001C1199">
              <w:t>Ka Bidang Keparawatan/ ka Komite Keperawatan</w:t>
            </w:r>
          </w:p>
        </w:tc>
      </w:tr>
      <w:tr w:rsidR="00B412A2" w:rsidRPr="001C1199" w:rsidTr="00006CDD">
        <w:trPr>
          <w:trHeight w:val="255"/>
        </w:trPr>
        <w:tc>
          <w:tcPr>
            <w:tcW w:w="1667"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B412A2" w:rsidRPr="001C1199" w:rsidRDefault="00B412A2" w:rsidP="00841FCB">
            <w:pPr>
              <w:spacing w:line="240" w:lineRule="auto"/>
            </w:pPr>
            <w:r w:rsidRPr="001C1199">
              <w:rPr>
                <w:lang w:val="en-US"/>
              </w:rPr>
              <w:t xml:space="preserve">Sumber Data </w:t>
            </w:r>
          </w:p>
        </w:tc>
        <w:tc>
          <w:tcPr>
            <w:tcW w:w="5146"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B412A2" w:rsidRPr="001C1199" w:rsidRDefault="00B412A2" w:rsidP="00841FCB">
            <w:pPr>
              <w:spacing w:line="240" w:lineRule="auto"/>
            </w:pPr>
            <w:r w:rsidRPr="001C1199">
              <w:rPr>
                <w:lang w:val="en-US"/>
              </w:rPr>
              <w:t>Bagian Umum SDM, Komite Keperawatan</w:t>
            </w:r>
            <w:r w:rsidRPr="001C1199">
              <w:t>, Ka Bidang Keperawatan,</w:t>
            </w:r>
          </w:p>
        </w:tc>
      </w:tr>
      <w:tr w:rsidR="00B412A2" w:rsidRPr="001C1199" w:rsidTr="00006CDD">
        <w:trPr>
          <w:trHeight w:val="255"/>
        </w:trPr>
        <w:tc>
          <w:tcPr>
            <w:tcW w:w="1667"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B412A2" w:rsidRPr="001C1199" w:rsidRDefault="00B412A2" w:rsidP="00841FCB">
            <w:pPr>
              <w:spacing w:line="240" w:lineRule="auto"/>
            </w:pPr>
            <w:r w:rsidRPr="001C1199">
              <w:rPr>
                <w:lang w:val="en-US"/>
              </w:rPr>
              <w:t xml:space="preserve">Periode </w:t>
            </w:r>
            <w:r>
              <w:t>Pelaporan</w:t>
            </w:r>
          </w:p>
        </w:tc>
        <w:tc>
          <w:tcPr>
            <w:tcW w:w="5146"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B412A2" w:rsidRPr="001C1199" w:rsidRDefault="00B412A2" w:rsidP="00841FCB">
            <w:pPr>
              <w:spacing w:line="240" w:lineRule="auto"/>
            </w:pPr>
            <w:r w:rsidRPr="001C1199">
              <w:t>12</w:t>
            </w:r>
            <w:r w:rsidRPr="001C1199">
              <w:rPr>
                <w:lang w:val="en-US"/>
              </w:rPr>
              <w:t xml:space="preserve"> bulan  </w:t>
            </w:r>
          </w:p>
        </w:tc>
      </w:tr>
      <w:tr w:rsidR="00B412A2" w:rsidRPr="001C1199" w:rsidTr="00006CDD">
        <w:trPr>
          <w:trHeight w:val="1264"/>
        </w:trPr>
        <w:tc>
          <w:tcPr>
            <w:tcW w:w="1667"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B412A2" w:rsidRPr="001C1199" w:rsidRDefault="00B412A2" w:rsidP="00841FCB">
            <w:pPr>
              <w:spacing w:line="240" w:lineRule="auto"/>
            </w:pPr>
            <w:r w:rsidRPr="001C1199">
              <w:rPr>
                <w:lang w:val="en-US"/>
              </w:rPr>
              <w:t xml:space="preserve">Standar/ Target </w:t>
            </w:r>
          </w:p>
        </w:tc>
        <w:tc>
          <w:tcPr>
            <w:tcW w:w="5146"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B412A2" w:rsidRPr="00B412A2" w:rsidRDefault="00B412A2" w:rsidP="00841FCB">
            <w:pPr>
              <w:spacing w:line="240" w:lineRule="auto"/>
            </w:pPr>
          </w:p>
          <w:tbl>
            <w:tblPr>
              <w:tblStyle w:val="TableGrid"/>
              <w:tblW w:w="0" w:type="auto"/>
              <w:tblLook w:val="04A0" w:firstRow="1" w:lastRow="0" w:firstColumn="1" w:lastColumn="0" w:noHBand="0" w:noVBand="1"/>
            </w:tblPr>
            <w:tblGrid>
              <w:gridCol w:w="982"/>
              <w:gridCol w:w="983"/>
              <w:gridCol w:w="983"/>
              <w:gridCol w:w="983"/>
              <w:gridCol w:w="983"/>
            </w:tblGrid>
            <w:tr w:rsidR="00B412A2" w:rsidTr="00841FCB">
              <w:tc>
                <w:tcPr>
                  <w:tcW w:w="982" w:type="dxa"/>
                </w:tcPr>
                <w:p w:rsidR="00B412A2" w:rsidRDefault="00B412A2" w:rsidP="00841FCB">
                  <w:r>
                    <w:t>2020</w:t>
                  </w:r>
                </w:p>
              </w:tc>
              <w:tc>
                <w:tcPr>
                  <w:tcW w:w="983" w:type="dxa"/>
                </w:tcPr>
                <w:p w:rsidR="00B412A2" w:rsidRDefault="00B412A2" w:rsidP="00841FCB">
                  <w:r>
                    <w:t>2021</w:t>
                  </w:r>
                </w:p>
              </w:tc>
              <w:tc>
                <w:tcPr>
                  <w:tcW w:w="983" w:type="dxa"/>
                </w:tcPr>
                <w:p w:rsidR="00B412A2" w:rsidRDefault="00B412A2" w:rsidP="00841FCB">
                  <w:r>
                    <w:t>2022</w:t>
                  </w:r>
                </w:p>
              </w:tc>
              <w:tc>
                <w:tcPr>
                  <w:tcW w:w="983" w:type="dxa"/>
                </w:tcPr>
                <w:p w:rsidR="00B412A2" w:rsidRDefault="00B412A2" w:rsidP="00841FCB">
                  <w:r>
                    <w:t>2023</w:t>
                  </w:r>
                </w:p>
              </w:tc>
              <w:tc>
                <w:tcPr>
                  <w:tcW w:w="983" w:type="dxa"/>
                </w:tcPr>
                <w:p w:rsidR="00B412A2" w:rsidRDefault="00B412A2" w:rsidP="00841FCB">
                  <w:r>
                    <w:t>2024</w:t>
                  </w:r>
                </w:p>
              </w:tc>
            </w:tr>
            <w:tr w:rsidR="00930B2F" w:rsidTr="00895286">
              <w:tc>
                <w:tcPr>
                  <w:tcW w:w="982" w:type="dxa"/>
                  <w:vAlign w:val="center"/>
                </w:tcPr>
                <w:p w:rsidR="00930B2F" w:rsidRPr="0050674E" w:rsidRDefault="00930B2F" w:rsidP="00895286">
                  <w:pPr>
                    <w:jc w:val="center"/>
                    <w:rPr>
                      <w:color w:val="000000"/>
                      <w:sz w:val="18"/>
                      <w:szCs w:val="18"/>
                      <w:lang w:val="en-US"/>
                    </w:rPr>
                  </w:pPr>
                  <w:r>
                    <w:rPr>
                      <w:color w:val="000000"/>
                      <w:sz w:val="18"/>
                      <w:szCs w:val="18"/>
                      <w:lang w:val="en-US"/>
                    </w:rPr>
                    <w:t>100</w:t>
                  </w:r>
                </w:p>
              </w:tc>
              <w:tc>
                <w:tcPr>
                  <w:tcW w:w="983" w:type="dxa"/>
                </w:tcPr>
                <w:p w:rsidR="00930B2F" w:rsidRDefault="00930B2F" w:rsidP="00895286">
                  <w:r w:rsidRPr="00C2542B">
                    <w:rPr>
                      <w:color w:val="000000"/>
                      <w:sz w:val="18"/>
                      <w:szCs w:val="18"/>
                      <w:lang w:val="en-US"/>
                    </w:rPr>
                    <w:t>100</w:t>
                  </w:r>
                </w:p>
              </w:tc>
              <w:tc>
                <w:tcPr>
                  <w:tcW w:w="983" w:type="dxa"/>
                </w:tcPr>
                <w:p w:rsidR="00930B2F" w:rsidRDefault="00930B2F" w:rsidP="00895286">
                  <w:r w:rsidRPr="00C2542B">
                    <w:rPr>
                      <w:color w:val="000000"/>
                      <w:sz w:val="18"/>
                      <w:szCs w:val="18"/>
                      <w:lang w:val="en-US"/>
                    </w:rPr>
                    <w:t>100</w:t>
                  </w:r>
                </w:p>
              </w:tc>
              <w:tc>
                <w:tcPr>
                  <w:tcW w:w="983" w:type="dxa"/>
                </w:tcPr>
                <w:p w:rsidR="00930B2F" w:rsidRDefault="00930B2F" w:rsidP="00895286">
                  <w:r w:rsidRPr="00C2542B">
                    <w:rPr>
                      <w:color w:val="000000"/>
                      <w:sz w:val="18"/>
                      <w:szCs w:val="18"/>
                      <w:lang w:val="en-US"/>
                    </w:rPr>
                    <w:t>100</w:t>
                  </w:r>
                </w:p>
              </w:tc>
              <w:tc>
                <w:tcPr>
                  <w:tcW w:w="983" w:type="dxa"/>
                </w:tcPr>
                <w:p w:rsidR="00930B2F" w:rsidRDefault="00930B2F" w:rsidP="00895286">
                  <w:r w:rsidRPr="00C2542B">
                    <w:rPr>
                      <w:color w:val="000000"/>
                      <w:sz w:val="18"/>
                      <w:szCs w:val="18"/>
                      <w:lang w:val="en-US"/>
                    </w:rPr>
                    <w:t>100</w:t>
                  </w:r>
                </w:p>
              </w:tc>
            </w:tr>
          </w:tbl>
          <w:p w:rsidR="00B412A2" w:rsidRPr="001C1199" w:rsidRDefault="00B412A2" w:rsidP="00841FCB">
            <w:pPr>
              <w:spacing w:line="240" w:lineRule="auto"/>
            </w:pPr>
          </w:p>
        </w:tc>
      </w:tr>
    </w:tbl>
    <w:p w:rsidR="00B412A2" w:rsidRDefault="00B412A2"/>
    <w:p w:rsidR="00841FCB" w:rsidRDefault="00841FCB"/>
    <w:tbl>
      <w:tblPr>
        <w:tblW w:w="6813" w:type="dxa"/>
        <w:tblCellMar>
          <w:left w:w="0" w:type="dxa"/>
          <w:right w:w="0" w:type="dxa"/>
        </w:tblCellMar>
        <w:tblLook w:val="04A0" w:firstRow="1" w:lastRow="0" w:firstColumn="1" w:lastColumn="0" w:noHBand="0" w:noVBand="1"/>
      </w:tblPr>
      <w:tblGrid>
        <w:gridCol w:w="1668"/>
        <w:gridCol w:w="5145"/>
      </w:tblGrid>
      <w:tr w:rsidR="00841FCB" w:rsidRPr="001C1199" w:rsidTr="00841FCB">
        <w:trPr>
          <w:trHeight w:val="24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Perspektif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b/>
                <w:bCs/>
                <w:lang w:val="en-US"/>
              </w:rPr>
              <w:t xml:space="preserve">Pertumbuhan Dan Pembelajaran </w:t>
            </w:r>
          </w:p>
        </w:tc>
      </w:tr>
      <w:tr w:rsidR="00841FCB" w:rsidRPr="001C1199" w:rsidTr="00841FCB">
        <w:trPr>
          <w:trHeight w:val="509"/>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Sasaran Strategis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006CDD" w:rsidP="00841FCB">
            <w:pPr>
              <w:spacing w:line="240" w:lineRule="auto"/>
            </w:pPr>
            <w:r w:rsidRPr="00006CDD">
              <w:rPr>
                <w:lang w:val="en-US"/>
              </w:rPr>
              <w:t>Terealisasinya SDM yang  berkualitas dan berdaya saing, berkomitmen, berintegritas, berkompeten dan berkinerja baik</w:t>
            </w: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IK</w:t>
            </w:r>
            <w:r>
              <w:t>U</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B412A2">
              <w:rPr>
                <w:lang w:val="en-US"/>
              </w:rPr>
              <w:t>Persentase</w:t>
            </w:r>
            <w:r w:rsidR="00F004B6">
              <w:t xml:space="preserve"> kompetensi tenaga kesehatan lainnya</w:t>
            </w:r>
          </w:p>
        </w:tc>
      </w:tr>
      <w:tr w:rsidR="00841FCB" w:rsidRPr="001C1199" w:rsidTr="00841FCB">
        <w:trPr>
          <w:trHeight w:val="1451"/>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Definisi Operasional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F004B6">
            <w:pPr>
              <w:spacing w:line="240" w:lineRule="auto"/>
            </w:pPr>
            <w:r w:rsidRPr="00B412A2">
              <w:t xml:space="preserve">Merupakan perbandingan jumlah tenaga </w:t>
            </w:r>
            <w:r w:rsidR="00F004B6">
              <w:t>kesehatan lainnya</w:t>
            </w:r>
            <w:r w:rsidRPr="00B412A2">
              <w:rPr>
                <w:lang w:val="en-US"/>
              </w:rPr>
              <w:t>di rumah sakit yang mempunyai kompetensi sesuai standar yang ditetapkan oleh Sub Komite Kredensial /Kementerian Kesehatan / organisasi profesi atau RSUP Dr. Soeradji Tirtonegoro</w:t>
            </w:r>
            <w:r w:rsidRPr="00B412A2">
              <w:t xml:space="preserve"> dengan jumlah seluruh tenaga medis yang ada di RSST</w:t>
            </w:r>
          </w:p>
        </w:tc>
      </w:tr>
      <w:tr w:rsidR="00841FCB" w:rsidRPr="001C1199" w:rsidTr="00841FCB">
        <w:trPr>
          <w:trHeight w:val="741"/>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Formula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u w:val="single"/>
              </w:rPr>
              <w:t xml:space="preserve">Jumlah </w:t>
            </w:r>
            <w:r w:rsidRPr="001C1199">
              <w:rPr>
                <w:u w:val="single"/>
                <w:lang w:val="en-US"/>
              </w:rPr>
              <w:t xml:space="preserve">tenaga </w:t>
            </w:r>
            <w:r w:rsidR="00F004B6">
              <w:rPr>
                <w:u w:val="single"/>
              </w:rPr>
              <w:t>kesehatan lain y</w:t>
            </w:r>
            <w:r w:rsidRPr="001C1199">
              <w:rPr>
                <w:u w:val="single"/>
              </w:rPr>
              <w:t>ang  kompeten</w:t>
            </w:r>
            <w:r w:rsidRPr="001C1199">
              <w:t xml:space="preserve"> x 100%</w:t>
            </w:r>
          </w:p>
          <w:p w:rsidR="00841FCB" w:rsidRPr="001C1199" w:rsidRDefault="00841FCB" w:rsidP="00F004B6">
            <w:pPr>
              <w:spacing w:line="240" w:lineRule="auto"/>
            </w:pPr>
            <w:r w:rsidRPr="001C1199">
              <w:t xml:space="preserve">           Jumlah seluruh </w:t>
            </w:r>
            <w:r>
              <w:t xml:space="preserve">tenaga </w:t>
            </w:r>
            <w:r w:rsidR="00F004B6">
              <w:t>kesehatan lainnya</w:t>
            </w: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B412A2" w:rsidRDefault="00841FCB" w:rsidP="00841FCB">
            <w:pPr>
              <w:spacing w:line="240" w:lineRule="auto"/>
            </w:pPr>
            <w:r w:rsidRPr="001C1199">
              <w:rPr>
                <w:lang w:val="en-US"/>
              </w:rPr>
              <w:t>Bobot IK</w:t>
            </w:r>
            <w:r>
              <w:rPr>
                <w:lang w:val="en-US"/>
              </w:rPr>
              <w:t>U</w:t>
            </w:r>
            <w:r>
              <w:t xml:space="preserve">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4 </w:t>
            </w: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PIC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F004B6" w:rsidRDefault="00F004B6" w:rsidP="00841FCB">
            <w:pPr>
              <w:spacing w:line="240" w:lineRule="auto"/>
            </w:pPr>
            <w:r>
              <w:t>Bagian Umum SDM</w:t>
            </w: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Sumber Data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F004B6">
            <w:pPr>
              <w:spacing w:line="240" w:lineRule="auto"/>
            </w:pPr>
            <w:r w:rsidRPr="00B412A2">
              <w:t>Bagian Umum SDM</w:t>
            </w: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Periode </w:t>
            </w:r>
            <w:r>
              <w:t>Pelaporan</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t>12</w:t>
            </w:r>
            <w:r w:rsidRPr="001C1199">
              <w:rPr>
                <w:lang w:val="en-US"/>
              </w:rPr>
              <w:t xml:space="preserve"> bulan  </w:t>
            </w:r>
          </w:p>
        </w:tc>
      </w:tr>
      <w:tr w:rsidR="00841FCB" w:rsidRPr="001C1199" w:rsidTr="00841FCB">
        <w:trPr>
          <w:trHeight w:val="1264"/>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Standar/ Target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B412A2" w:rsidRDefault="00841FCB" w:rsidP="00841FCB">
            <w:pPr>
              <w:spacing w:line="240" w:lineRule="auto"/>
            </w:pPr>
          </w:p>
          <w:tbl>
            <w:tblPr>
              <w:tblStyle w:val="TableGrid"/>
              <w:tblW w:w="0" w:type="auto"/>
              <w:tblLook w:val="04A0" w:firstRow="1" w:lastRow="0" w:firstColumn="1" w:lastColumn="0" w:noHBand="0" w:noVBand="1"/>
            </w:tblPr>
            <w:tblGrid>
              <w:gridCol w:w="982"/>
              <w:gridCol w:w="983"/>
              <w:gridCol w:w="983"/>
              <w:gridCol w:w="983"/>
              <w:gridCol w:w="983"/>
            </w:tblGrid>
            <w:tr w:rsidR="00841FCB" w:rsidTr="00841FCB">
              <w:tc>
                <w:tcPr>
                  <w:tcW w:w="982" w:type="dxa"/>
                </w:tcPr>
                <w:p w:rsidR="00841FCB" w:rsidRDefault="00841FCB" w:rsidP="00841FCB">
                  <w:r>
                    <w:t>2020</w:t>
                  </w:r>
                </w:p>
              </w:tc>
              <w:tc>
                <w:tcPr>
                  <w:tcW w:w="983" w:type="dxa"/>
                </w:tcPr>
                <w:p w:rsidR="00841FCB" w:rsidRDefault="00841FCB" w:rsidP="00841FCB">
                  <w:r>
                    <w:t>2021</w:t>
                  </w:r>
                </w:p>
              </w:tc>
              <w:tc>
                <w:tcPr>
                  <w:tcW w:w="983" w:type="dxa"/>
                </w:tcPr>
                <w:p w:rsidR="00841FCB" w:rsidRDefault="00841FCB" w:rsidP="00841FCB">
                  <w:r>
                    <w:t>2022</w:t>
                  </w:r>
                </w:p>
              </w:tc>
              <w:tc>
                <w:tcPr>
                  <w:tcW w:w="983" w:type="dxa"/>
                </w:tcPr>
                <w:p w:rsidR="00841FCB" w:rsidRDefault="00841FCB" w:rsidP="00841FCB">
                  <w:r>
                    <w:t>2023</w:t>
                  </w:r>
                </w:p>
              </w:tc>
              <w:tc>
                <w:tcPr>
                  <w:tcW w:w="983" w:type="dxa"/>
                </w:tcPr>
                <w:p w:rsidR="00841FCB" w:rsidRDefault="00841FCB" w:rsidP="00841FCB">
                  <w:r>
                    <w:t>2024</w:t>
                  </w:r>
                </w:p>
              </w:tc>
            </w:tr>
            <w:tr w:rsidR="00930B2F" w:rsidTr="00895286">
              <w:tc>
                <w:tcPr>
                  <w:tcW w:w="982" w:type="dxa"/>
                  <w:vAlign w:val="center"/>
                </w:tcPr>
                <w:p w:rsidR="00930B2F" w:rsidRPr="0050674E" w:rsidRDefault="00930B2F" w:rsidP="00895286">
                  <w:pPr>
                    <w:jc w:val="center"/>
                    <w:rPr>
                      <w:color w:val="000000"/>
                      <w:sz w:val="18"/>
                      <w:szCs w:val="18"/>
                      <w:lang w:val="en-US"/>
                    </w:rPr>
                  </w:pPr>
                  <w:r>
                    <w:rPr>
                      <w:color w:val="000000"/>
                      <w:sz w:val="18"/>
                      <w:szCs w:val="18"/>
                      <w:lang w:val="en-US"/>
                    </w:rPr>
                    <w:t>100</w:t>
                  </w:r>
                </w:p>
              </w:tc>
              <w:tc>
                <w:tcPr>
                  <w:tcW w:w="983" w:type="dxa"/>
                </w:tcPr>
                <w:p w:rsidR="00930B2F" w:rsidRDefault="00930B2F" w:rsidP="00895286">
                  <w:r w:rsidRPr="00C2542B">
                    <w:rPr>
                      <w:color w:val="000000"/>
                      <w:sz w:val="18"/>
                      <w:szCs w:val="18"/>
                      <w:lang w:val="en-US"/>
                    </w:rPr>
                    <w:t>100</w:t>
                  </w:r>
                </w:p>
              </w:tc>
              <w:tc>
                <w:tcPr>
                  <w:tcW w:w="983" w:type="dxa"/>
                </w:tcPr>
                <w:p w:rsidR="00930B2F" w:rsidRDefault="00930B2F" w:rsidP="00895286">
                  <w:r w:rsidRPr="00C2542B">
                    <w:rPr>
                      <w:color w:val="000000"/>
                      <w:sz w:val="18"/>
                      <w:szCs w:val="18"/>
                      <w:lang w:val="en-US"/>
                    </w:rPr>
                    <w:t>100</w:t>
                  </w:r>
                </w:p>
              </w:tc>
              <w:tc>
                <w:tcPr>
                  <w:tcW w:w="983" w:type="dxa"/>
                </w:tcPr>
                <w:p w:rsidR="00930B2F" w:rsidRDefault="00930B2F" w:rsidP="00895286">
                  <w:r w:rsidRPr="00C2542B">
                    <w:rPr>
                      <w:color w:val="000000"/>
                      <w:sz w:val="18"/>
                      <w:szCs w:val="18"/>
                      <w:lang w:val="en-US"/>
                    </w:rPr>
                    <w:t>100</w:t>
                  </w:r>
                </w:p>
              </w:tc>
              <w:tc>
                <w:tcPr>
                  <w:tcW w:w="983" w:type="dxa"/>
                </w:tcPr>
                <w:p w:rsidR="00930B2F" w:rsidRDefault="00930B2F" w:rsidP="00895286">
                  <w:r w:rsidRPr="00C2542B">
                    <w:rPr>
                      <w:color w:val="000000"/>
                      <w:sz w:val="18"/>
                      <w:szCs w:val="18"/>
                      <w:lang w:val="en-US"/>
                    </w:rPr>
                    <w:t>100</w:t>
                  </w:r>
                </w:p>
              </w:tc>
            </w:tr>
          </w:tbl>
          <w:p w:rsidR="00841FCB" w:rsidRPr="001C1199" w:rsidRDefault="00841FCB" w:rsidP="00841FCB">
            <w:pPr>
              <w:spacing w:line="240" w:lineRule="auto"/>
            </w:pPr>
          </w:p>
        </w:tc>
      </w:tr>
    </w:tbl>
    <w:p w:rsidR="00841FCB" w:rsidRDefault="00841FCB" w:rsidP="00841FCB"/>
    <w:p w:rsidR="00841FCB" w:rsidRDefault="00841FCB" w:rsidP="00841FCB"/>
    <w:tbl>
      <w:tblPr>
        <w:tblW w:w="6912" w:type="dxa"/>
        <w:tblCellMar>
          <w:left w:w="0" w:type="dxa"/>
          <w:right w:w="0" w:type="dxa"/>
        </w:tblCellMar>
        <w:tblLook w:val="04A0" w:firstRow="1" w:lastRow="0" w:firstColumn="1" w:lastColumn="0" w:noHBand="0" w:noVBand="1"/>
      </w:tblPr>
      <w:tblGrid>
        <w:gridCol w:w="1668"/>
        <w:gridCol w:w="5244"/>
      </w:tblGrid>
      <w:tr w:rsidR="00841FCB" w:rsidRPr="001C1199" w:rsidTr="00F004B6">
        <w:trPr>
          <w:trHeight w:val="24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Perspektif </w:t>
            </w:r>
          </w:p>
        </w:tc>
        <w:tc>
          <w:tcPr>
            <w:tcW w:w="5244"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b/>
                <w:bCs/>
                <w:lang w:val="en-US"/>
              </w:rPr>
              <w:t xml:space="preserve">Pertumbuhan Dan Pembelajaran </w:t>
            </w:r>
          </w:p>
        </w:tc>
      </w:tr>
      <w:tr w:rsidR="00841FCB" w:rsidRPr="001C1199" w:rsidTr="00F004B6">
        <w:trPr>
          <w:trHeight w:val="509"/>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Sasaran Strategis </w:t>
            </w:r>
          </w:p>
        </w:tc>
        <w:tc>
          <w:tcPr>
            <w:tcW w:w="5244"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006CDD" w:rsidP="00841FCB">
            <w:pPr>
              <w:spacing w:line="240" w:lineRule="auto"/>
            </w:pPr>
            <w:r w:rsidRPr="00006CDD">
              <w:rPr>
                <w:lang w:val="en-US"/>
              </w:rPr>
              <w:t>Terealisasinya SDM yang  berkualitas dan berdaya saing, berkomitmen, berintegritas, berkompeten dan berkinerja baik</w:t>
            </w:r>
          </w:p>
        </w:tc>
      </w:tr>
      <w:tr w:rsidR="00841FCB" w:rsidRPr="001C1199" w:rsidTr="00F004B6">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IK</w:t>
            </w:r>
            <w:r>
              <w:t>U</w:t>
            </w:r>
          </w:p>
        </w:tc>
        <w:tc>
          <w:tcPr>
            <w:tcW w:w="5244"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F004B6">
            <w:pPr>
              <w:spacing w:line="240" w:lineRule="auto"/>
            </w:pPr>
            <w:r w:rsidRPr="001C1199">
              <w:rPr>
                <w:lang w:val="en-US"/>
              </w:rPr>
              <w:t xml:space="preserve">Persentase  Kompetensi Tenaga </w:t>
            </w:r>
            <w:r w:rsidR="00F004B6">
              <w:t>Non Medis</w:t>
            </w:r>
          </w:p>
        </w:tc>
      </w:tr>
      <w:tr w:rsidR="00841FCB" w:rsidRPr="001C1199" w:rsidTr="00F004B6">
        <w:trPr>
          <w:trHeight w:val="1853"/>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Definisi Operasional </w:t>
            </w:r>
          </w:p>
        </w:tc>
        <w:tc>
          <w:tcPr>
            <w:tcW w:w="5244"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F004B6">
            <w:pPr>
              <w:spacing w:line="240" w:lineRule="auto"/>
            </w:pPr>
            <w:r w:rsidRPr="001C1199">
              <w:t xml:space="preserve">Merupakan perbandingan </w:t>
            </w:r>
            <w:r w:rsidRPr="001C1199">
              <w:rPr>
                <w:lang w:val="en-US"/>
              </w:rPr>
              <w:t xml:space="preserve">tenaga </w:t>
            </w:r>
            <w:r w:rsidR="00F004B6">
              <w:t xml:space="preserve">non medis </w:t>
            </w:r>
            <w:r w:rsidRPr="001C1199">
              <w:rPr>
                <w:lang w:val="en-US"/>
              </w:rPr>
              <w:t>persentase / jumlah perawat di rumah sakit yang mempunyai kompetensi sesuai standar yang ditetapkan oleh Sub Komite Kredensial /Kementerian Kesehatan / organisasi profesi atau RSUP Dr. Soeradji Tirtonegoro</w:t>
            </w:r>
            <w:r w:rsidRPr="001C1199">
              <w:t xml:space="preserve"> dengan seluruh jumlah perawat yang ada di RSST</w:t>
            </w:r>
          </w:p>
        </w:tc>
      </w:tr>
      <w:tr w:rsidR="00841FCB" w:rsidRPr="001C1199" w:rsidTr="00F004B6">
        <w:trPr>
          <w:trHeight w:val="741"/>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Formula </w:t>
            </w:r>
          </w:p>
        </w:tc>
        <w:tc>
          <w:tcPr>
            <w:tcW w:w="5244"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u w:val="single"/>
              </w:rPr>
              <w:t xml:space="preserve">Jumlah </w:t>
            </w:r>
            <w:r w:rsidRPr="001C1199">
              <w:rPr>
                <w:u w:val="single"/>
                <w:lang w:val="en-US"/>
              </w:rPr>
              <w:t xml:space="preserve">tenaga </w:t>
            </w:r>
            <w:r w:rsidR="00F004B6">
              <w:rPr>
                <w:u w:val="single"/>
              </w:rPr>
              <w:t xml:space="preserve">non medis </w:t>
            </w:r>
            <w:r w:rsidRPr="001C1199">
              <w:rPr>
                <w:u w:val="single"/>
              </w:rPr>
              <w:t>yang  kompeten</w:t>
            </w:r>
            <w:r w:rsidRPr="001C1199">
              <w:t xml:space="preserve"> x 100%</w:t>
            </w:r>
          </w:p>
          <w:p w:rsidR="00841FCB" w:rsidRPr="001C1199" w:rsidRDefault="00F004B6" w:rsidP="00841FCB">
            <w:pPr>
              <w:spacing w:line="240" w:lineRule="auto"/>
            </w:pPr>
            <w:r>
              <w:t xml:space="preserve">          Jumlah seluruh tenaga non medis</w:t>
            </w:r>
          </w:p>
        </w:tc>
      </w:tr>
      <w:tr w:rsidR="00841FCB" w:rsidRPr="001C1199" w:rsidTr="00F004B6">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B412A2" w:rsidRDefault="00841FCB" w:rsidP="00841FCB">
            <w:pPr>
              <w:spacing w:line="240" w:lineRule="auto"/>
            </w:pPr>
            <w:r w:rsidRPr="001C1199">
              <w:rPr>
                <w:lang w:val="en-US"/>
              </w:rPr>
              <w:t>Bobot IK</w:t>
            </w:r>
            <w:r>
              <w:rPr>
                <w:lang w:val="en-US"/>
              </w:rPr>
              <w:t>U</w:t>
            </w:r>
            <w:r>
              <w:t xml:space="preserve"> (%)</w:t>
            </w:r>
          </w:p>
        </w:tc>
        <w:tc>
          <w:tcPr>
            <w:tcW w:w="5244"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4 </w:t>
            </w:r>
          </w:p>
        </w:tc>
      </w:tr>
      <w:tr w:rsidR="00F004B6" w:rsidRPr="001C1199" w:rsidTr="00F004B6">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F004B6" w:rsidRPr="001C1199" w:rsidRDefault="00F004B6" w:rsidP="00841FCB">
            <w:pPr>
              <w:spacing w:line="240" w:lineRule="auto"/>
            </w:pPr>
            <w:r w:rsidRPr="001C1199">
              <w:rPr>
                <w:lang w:val="en-US"/>
              </w:rPr>
              <w:t xml:space="preserve">PIC </w:t>
            </w:r>
          </w:p>
        </w:tc>
        <w:tc>
          <w:tcPr>
            <w:tcW w:w="5244"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F004B6" w:rsidRPr="00F004B6" w:rsidRDefault="00F004B6" w:rsidP="00B47B6E">
            <w:pPr>
              <w:spacing w:line="240" w:lineRule="auto"/>
            </w:pPr>
            <w:r>
              <w:t>Bagian Umum SDM</w:t>
            </w:r>
          </w:p>
        </w:tc>
      </w:tr>
      <w:tr w:rsidR="00F004B6" w:rsidRPr="001C1199" w:rsidTr="00F004B6">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F004B6" w:rsidRPr="001C1199" w:rsidRDefault="00F004B6" w:rsidP="00841FCB">
            <w:pPr>
              <w:spacing w:line="240" w:lineRule="auto"/>
            </w:pPr>
            <w:r w:rsidRPr="001C1199">
              <w:rPr>
                <w:lang w:val="en-US"/>
              </w:rPr>
              <w:t xml:space="preserve">Sumber Data </w:t>
            </w:r>
          </w:p>
        </w:tc>
        <w:tc>
          <w:tcPr>
            <w:tcW w:w="5244"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F004B6" w:rsidRPr="001C1199" w:rsidRDefault="00F004B6" w:rsidP="00B47B6E">
            <w:pPr>
              <w:spacing w:line="240" w:lineRule="auto"/>
            </w:pPr>
            <w:r w:rsidRPr="00B412A2">
              <w:t>Bagian Umum SDM</w:t>
            </w:r>
          </w:p>
        </w:tc>
      </w:tr>
      <w:tr w:rsidR="00841FCB" w:rsidRPr="001C1199" w:rsidTr="00F004B6">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Periode </w:t>
            </w:r>
            <w:r>
              <w:t>Pelaporan</w:t>
            </w:r>
          </w:p>
        </w:tc>
        <w:tc>
          <w:tcPr>
            <w:tcW w:w="5244"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t>12</w:t>
            </w:r>
            <w:r w:rsidRPr="001C1199">
              <w:rPr>
                <w:lang w:val="en-US"/>
              </w:rPr>
              <w:t xml:space="preserve"> bulan  </w:t>
            </w:r>
          </w:p>
        </w:tc>
      </w:tr>
      <w:tr w:rsidR="00841FCB" w:rsidRPr="001C1199" w:rsidTr="00F004B6">
        <w:trPr>
          <w:trHeight w:val="1264"/>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Standar/ Target </w:t>
            </w:r>
          </w:p>
        </w:tc>
        <w:tc>
          <w:tcPr>
            <w:tcW w:w="5244"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B412A2" w:rsidRDefault="00841FCB" w:rsidP="00841FCB">
            <w:pPr>
              <w:spacing w:line="240" w:lineRule="auto"/>
            </w:pPr>
          </w:p>
          <w:tbl>
            <w:tblPr>
              <w:tblStyle w:val="TableGrid"/>
              <w:tblW w:w="0" w:type="auto"/>
              <w:tblLook w:val="04A0" w:firstRow="1" w:lastRow="0" w:firstColumn="1" w:lastColumn="0" w:noHBand="0" w:noVBand="1"/>
            </w:tblPr>
            <w:tblGrid>
              <w:gridCol w:w="982"/>
              <w:gridCol w:w="983"/>
              <w:gridCol w:w="983"/>
              <w:gridCol w:w="983"/>
              <w:gridCol w:w="983"/>
            </w:tblGrid>
            <w:tr w:rsidR="00841FCB" w:rsidTr="00841FCB">
              <w:tc>
                <w:tcPr>
                  <w:tcW w:w="982" w:type="dxa"/>
                </w:tcPr>
                <w:p w:rsidR="00841FCB" w:rsidRDefault="00841FCB" w:rsidP="00841FCB">
                  <w:r>
                    <w:t>2020</w:t>
                  </w:r>
                </w:p>
              </w:tc>
              <w:tc>
                <w:tcPr>
                  <w:tcW w:w="983" w:type="dxa"/>
                </w:tcPr>
                <w:p w:rsidR="00841FCB" w:rsidRDefault="00841FCB" w:rsidP="00841FCB">
                  <w:r>
                    <w:t>2021</w:t>
                  </w:r>
                </w:p>
              </w:tc>
              <w:tc>
                <w:tcPr>
                  <w:tcW w:w="983" w:type="dxa"/>
                </w:tcPr>
                <w:p w:rsidR="00841FCB" w:rsidRDefault="00841FCB" w:rsidP="00841FCB">
                  <w:r>
                    <w:t>2022</w:t>
                  </w:r>
                </w:p>
              </w:tc>
              <w:tc>
                <w:tcPr>
                  <w:tcW w:w="983" w:type="dxa"/>
                </w:tcPr>
                <w:p w:rsidR="00841FCB" w:rsidRDefault="00841FCB" w:rsidP="00841FCB">
                  <w:r>
                    <w:t>2023</w:t>
                  </w:r>
                </w:p>
              </w:tc>
              <w:tc>
                <w:tcPr>
                  <w:tcW w:w="983" w:type="dxa"/>
                </w:tcPr>
                <w:p w:rsidR="00841FCB" w:rsidRDefault="00841FCB" w:rsidP="00841FCB">
                  <w:r>
                    <w:t>2024</w:t>
                  </w:r>
                </w:p>
              </w:tc>
            </w:tr>
            <w:tr w:rsidR="00930B2F" w:rsidTr="00895286">
              <w:tc>
                <w:tcPr>
                  <w:tcW w:w="982" w:type="dxa"/>
                  <w:vAlign w:val="center"/>
                </w:tcPr>
                <w:p w:rsidR="00930B2F" w:rsidRPr="0050674E" w:rsidRDefault="00930B2F" w:rsidP="00895286">
                  <w:pPr>
                    <w:jc w:val="center"/>
                    <w:rPr>
                      <w:color w:val="000000"/>
                      <w:sz w:val="18"/>
                      <w:szCs w:val="18"/>
                      <w:lang w:val="en-US"/>
                    </w:rPr>
                  </w:pPr>
                  <w:r>
                    <w:rPr>
                      <w:color w:val="000000"/>
                      <w:sz w:val="18"/>
                      <w:szCs w:val="18"/>
                      <w:lang w:val="en-US"/>
                    </w:rPr>
                    <w:t>100</w:t>
                  </w:r>
                </w:p>
              </w:tc>
              <w:tc>
                <w:tcPr>
                  <w:tcW w:w="983" w:type="dxa"/>
                </w:tcPr>
                <w:p w:rsidR="00930B2F" w:rsidRDefault="00930B2F" w:rsidP="00895286">
                  <w:r w:rsidRPr="00C2542B">
                    <w:rPr>
                      <w:color w:val="000000"/>
                      <w:sz w:val="18"/>
                      <w:szCs w:val="18"/>
                      <w:lang w:val="en-US"/>
                    </w:rPr>
                    <w:t>100</w:t>
                  </w:r>
                </w:p>
              </w:tc>
              <w:tc>
                <w:tcPr>
                  <w:tcW w:w="983" w:type="dxa"/>
                </w:tcPr>
                <w:p w:rsidR="00930B2F" w:rsidRDefault="00930B2F" w:rsidP="00895286">
                  <w:r w:rsidRPr="00C2542B">
                    <w:rPr>
                      <w:color w:val="000000"/>
                      <w:sz w:val="18"/>
                      <w:szCs w:val="18"/>
                      <w:lang w:val="en-US"/>
                    </w:rPr>
                    <w:t>100</w:t>
                  </w:r>
                </w:p>
              </w:tc>
              <w:tc>
                <w:tcPr>
                  <w:tcW w:w="983" w:type="dxa"/>
                </w:tcPr>
                <w:p w:rsidR="00930B2F" w:rsidRDefault="00930B2F" w:rsidP="00895286">
                  <w:r w:rsidRPr="00C2542B">
                    <w:rPr>
                      <w:color w:val="000000"/>
                      <w:sz w:val="18"/>
                      <w:szCs w:val="18"/>
                      <w:lang w:val="en-US"/>
                    </w:rPr>
                    <w:t>100</w:t>
                  </w:r>
                </w:p>
              </w:tc>
              <w:tc>
                <w:tcPr>
                  <w:tcW w:w="983" w:type="dxa"/>
                </w:tcPr>
                <w:p w:rsidR="00930B2F" w:rsidRDefault="00930B2F" w:rsidP="00895286">
                  <w:r w:rsidRPr="00C2542B">
                    <w:rPr>
                      <w:color w:val="000000"/>
                      <w:sz w:val="18"/>
                      <w:szCs w:val="18"/>
                      <w:lang w:val="en-US"/>
                    </w:rPr>
                    <w:t>100</w:t>
                  </w:r>
                </w:p>
              </w:tc>
            </w:tr>
          </w:tbl>
          <w:p w:rsidR="00841FCB" w:rsidRPr="001C1199" w:rsidRDefault="00841FCB" w:rsidP="00841FCB">
            <w:pPr>
              <w:spacing w:line="240" w:lineRule="auto"/>
            </w:pPr>
          </w:p>
        </w:tc>
      </w:tr>
    </w:tbl>
    <w:p w:rsidR="00841FCB" w:rsidRDefault="00841FCB" w:rsidP="00841FCB"/>
    <w:tbl>
      <w:tblPr>
        <w:tblW w:w="6813" w:type="dxa"/>
        <w:tblCellMar>
          <w:left w:w="0" w:type="dxa"/>
          <w:right w:w="0" w:type="dxa"/>
        </w:tblCellMar>
        <w:tblLook w:val="04A0" w:firstRow="1" w:lastRow="0" w:firstColumn="1" w:lastColumn="0" w:noHBand="0" w:noVBand="1"/>
      </w:tblPr>
      <w:tblGrid>
        <w:gridCol w:w="1668"/>
        <w:gridCol w:w="5145"/>
      </w:tblGrid>
      <w:tr w:rsidR="00841FCB" w:rsidRPr="001C1199" w:rsidTr="00841FCB">
        <w:trPr>
          <w:trHeight w:val="24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lastRenderedPageBreak/>
              <w:t xml:space="preserve">Perspektif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b/>
                <w:bCs/>
                <w:lang w:val="en-US"/>
              </w:rPr>
              <w:t xml:space="preserve">Pertumbuhan Dan Pembelajaran </w:t>
            </w:r>
          </w:p>
        </w:tc>
      </w:tr>
      <w:tr w:rsidR="00D168F7" w:rsidRPr="001C1199" w:rsidTr="00841FCB">
        <w:trPr>
          <w:trHeight w:val="509"/>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D168F7" w:rsidRPr="001C1199" w:rsidRDefault="00D168F7" w:rsidP="00841FCB">
            <w:pPr>
              <w:spacing w:line="240" w:lineRule="auto"/>
            </w:pPr>
            <w:r w:rsidRPr="001C1199">
              <w:rPr>
                <w:lang w:val="en-US"/>
              </w:rPr>
              <w:t xml:space="preserve">Sasaran Strategis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D168F7" w:rsidRPr="001C1199" w:rsidRDefault="00D168F7" w:rsidP="00B47B6E">
            <w:pPr>
              <w:spacing w:line="240" w:lineRule="auto"/>
            </w:pPr>
            <w:r w:rsidRPr="00305732">
              <w:rPr>
                <w:lang w:val="en-US"/>
              </w:rPr>
              <w:t>Terbentuknya pola pikir (mindset) dan pola budaya (culture set) organisasi yang efektif</w:t>
            </w: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IK</w:t>
            </w:r>
            <w:r>
              <w:t>U</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AB183D" w:rsidP="00AB183D">
            <w:pPr>
              <w:spacing w:line="240" w:lineRule="auto"/>
            </w:pPr>
            <w:r>
              <w:rPr>
                <w:lang w:val="en-US"/>
              </w:rPr>
              <w:t xml:space="preserve">Hasil </w:t>
            </w:r>
            <w:r w:rsidR="00D168F7" w:rsidRPr="00D168F7">
              <w:rPr>
                <w:lang w:val="en-US"/>
              </w:rPr>
              <w:t>Penilaian Kinerja</w:t>
            </w:r>
            <w:r>
              <w:rPr>
                <w:lang w:val="en-US"/>
              </w:rPr>
              <w:t xml:space="preserve"> Karyawan</w:t>
            </w:r>
          </w:p>
        </w:tc>
      </w:tr>
      <w:tr w:rsidR="00841FCB" w:rsidRPr="001C1199" w:rsidTr="00841FCB">
        <w:trPr>
          <w:trHeight w:val="1451"/>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Definisi Operasional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EF5246" w:rsidP="00841FCB">
            <w:pPr>
              <w:spacing w:line="240" w:lineRule="auto"/>
            </w:pPr>
            <w:r w:rsidRPr="00EF5246">
              <w:t>Merupakan rata-rata  indek penilaian kinerja pegawai setiap bulan</w:t>
            </w:r>
          </w:p>
        </w:tc>
      </w:tr>
      <w:tr w:rsidR="00841FCB" w:rsidRPr="001C1199" w:rsidTr="00EF5246">
        <w:trPr>
          <w:trHeight w:val="741"/>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Formula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vAlign w:val="center"/>
            <w:hideMark/>
          </w:tcPr>
          <w:p w:rsidR="00841FCB" w:rsidRPr="00EF5246" w:rsidRDefault="00EF5246" w:rsidP="00EF5246">
            <w:pPr>
              <w:spacing w:line="240" w:lineRule="auto"/>
              <w:jc w:val="center"/>
              <w:rPr>
                <w:lang w:val="en-US"/>
              </w:rPr>
            </w:pPr>
            <w:r w:rsidRPr="00EF5246">
              <w:rPr>
                <w:u w:val="single"/>
                <w:lang w:val="en-US"/>
              </w:rPr>
              <w:t>Jumlah nilai kinerja karyawan RS</w:t>
            </w:r>
            <w:r>
              <w:rPr>
                <w:lang w:val="en-US"/>
              </w:rPr>
              <w:t xml:space="preserve"> x 100%</w:t>
            </w:r>
          </w:p>
          <w:p w:rsidR="00EF5246" w:rsidRPr="00EF5246" w:rsidRDefault="00EF5246" w:rsidP="00EF5246">
            <w:pPr>
              <w:spacing w:line="240" w:lineRule="auto"/>
              <w:jc w:val="center"/>
              <w:rPr>
                <w:lang w:val="en-US"/>
              </w:rPr>
            </w:pPr>
            <w:r>
              <w:rPr>
                <w:lang w:val="en-US"/>
              </w:rPr>
              <w:t>Jumlah pegawai</w:t>
            </w: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B412A2" w:rsidRDefault="00841FCB" w:rsidP="00841FCB">
            <w:pPr>
              <w:spacing w:line="240" w:lineRule="auto"/>
            </w:pPr>
            <w:r w:rsidRPr="001C1199">
              <w:rPr>
                <w:lang w:val="en-US"/>
              </w:rPr>
              <w:t>Bobot IK</w:t>
            </w:r>
            <w:r>
              <w:rPr>
                <w:lang w:val="en-US"/>
              </w:rPr>
              <w:t>U</w:t>
            </w:r>
            <w:r>
              <w:t xml:space="preserve">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4 </w:t>
            </w: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PIC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D168F7" w:rsidP="00841FCB">
            <w:pPr>
              <w:spacing w:line="240" w:lineRule="auto"/>
            </w:pPr>
            <w:r w:rsidRPr="00B412A2">
              <w:t>Bagian Umum SDM</w:t>
            </w: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Sumber Data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D168F7">
            <w:pPr>
              <w:spacing w:line="240" w:lineRule="auto"/>
            </w:pPr>
            <w:r w:rsidRPr="00B412A2">
              <w:t>Bagian Umum SDM</w:t>
            </w: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Periode </w:t>
            </w:r>
            <w:r>
              <w:t>Pelaporan</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t>12</w:t>
            </w:r>
            <w:r w:rsidRPr="001C1199">
              <w:rPr>
                <w:lang w:val="en-US"/>
              </w:rPr>
              <w:t xml:space="preserve"> bulan  </w:t>
            </w:r>
          </w:p>
        </w:tc>
      </w:tr>
      <w:tr w:rsidR="00841FCB" w:rsidRPr="001C1199" w:rsidTr="00841FCB">
        <w:trPr>
          <w:trHeight w:val="1264"/>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Standar/ Target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B412A2" w:rsidRDefault="00841FCB" w:rsidP="00841FCB">
            <w:pPr>
              <w:spacing w:line="240" w:lineRule="auto"/>
            </w:pPr>
          </w:p>
          <w:tbl>
            <w:tblPr>
              <w:tblStyle w:val="TableGrid"/>
              <w:tblW w:w="0" w:type="auto"/>
              <w:tblLook w:val="04A0" w:firstRow="1" w:lastRow="0" w:firstColumn="1" w:lastColumn="0" w:noHBand="0" w:noVBand="1"/>
            </w:tblPr>
            <w:tblGrid>
              <w:gridCol w:w="982"/>
              <w:gridCol w:w="983"/>
              <w:gridCol w:w="983"/>
              <w:gridCol w:w="983"/>
              <w:gridCol w:w="983"/>
            </w:tblGrid>
            <w:tr w:rsidR="00841FCB" w:rsidTr="00841FCB">
              <w:tc>
                <w:tcPr>
                  <w:tcW w:w="982" w:type="dxa"/>
                </w:tcPr>
                <w:p w:rsidR="00841FCB" w:rsidRDefault="00841FCB" w:rsidP="00841FCB">
                  <w:r>
                    <w:t>2020</w:t>
                  </w:r>
                </w:p>
              </w:tc>
              <w:tc>
                <w:tcPr>
                  <w:tcW w:w="983" w:type="dxa"/>
                </w:tcPr>
                <w:p w:rsidR="00841FCB" w:rsidRDefault="00841FCB" w:rsidP="00841FCB">
                  <w:r>
                    <w:t>2021</w:t>
                  </w:r>
                </w:p>
              </w:tc>
              <w:tc>
                <w:tcPr>
                  <w:tcW w:w="983" w:type="dxa"/>
                </w:tcPr>
                <w:p w:rsidR="00841FCB" w:rsidRDefault="00841FCB" w:rsidP="00841FCB">
                  <w:r>
                    <w:t>2022</w:t>
                  </w:r>
                </w:p>
              </w:tc>
              <w:tc>
                <w:tcPr>
                  <w:tcW w:w="983" w:type="dxa"/>
                </w:tcPr>
                <w:p w:rsidR="00841FCB" w:rsidRDefault="00841FCB" w:rsidP="00841FCB">
                  <w:r>
                    <w:t>2023</w:t>
                  </w:r>
                </w:p>
              </w:tc>
              <w:tc>
                <w:tcPr>
                  <w:tcW w:w="983" w:type="dxa"/>
                </w:tcPr>
                <w:p w:rsidR="00841FCB" w:rsidRDefault="00841FCB" w:rsidP="00841FCB">
                  <w:r>
                    <w:t>2024</w:t>
                  </w:r>
                </w:p>
              </w:tc>
            </w:tr>
            <w:tr w:rsidR="00841FCB" w:rsidTr="00841FCB">
              <w:tc>
                <w:tcPr>
                  <w:tcW w:w="982" w:type="dxa"/>
                </w:tcPr>
                <w:p w:rsidR="00841FCB" w:rsidRPr="00AB183D" w:rsidRDefault="00AB183D" w:rsidP="00841FCB">
                  <w:pPr>
                    <w:rPr>
                      <w:lang w:val="en-US"/>
                    </w:rPr>
                  </w:pPr>
                  <w:r>
                    <w:rPr>
                      <w:lang w:val="en-US"/>
                    </w:rPr>
                    <w:t>80</w:t>
                  </w:r>
                </w:p>
              </w:tc>
              <w:tc>
                <w:tcPr>
                  <w:tcW w:w="983" w:type="dxa"/>
                </w:tcPr>
                <w:p w:rsidR="00841FCB" w:rsidRPr="00AB183D" w:rsidRDefault="00AB183D" w:rsidP="00841FCB">
                  <w:pPr>
                    <w:rPr>
                      <w:lang w:val="en-US"/>
                    </w:rPr>
                  </w:pPr>
                  <w:r>
                    <w:rPr>
                      <w:lang w:val="en-US"/>
                    </w:rPr>
                    <w:t>80</w:t>
                  </w:r>
                </w:p>
              </w:tc>
              <w:tc>
                <w:tcPr>
                  <w:tcW w:w="983" w:type="dxa"/>
                </w:tcPr>
                <w:p w:rsidR="00841FCB" w:rsidRPr="00AB183D" w:rsidRDefault="00AB183D" w:rsidP="00841FCB">
                  <w:pPr>
                    <w:rPr>
                      <w:lang w:val="en-US"/>
                    </w:rPr>
                  </w:pPr>
                  <w:r>
                    <w:rPr>
                      <w:lang w:val="en-US"/>
                    </w:rPr>
                    <w:t>85</w:t>
                  </w:r>
                </w:p>
              </w:tc>
              <w:tc>
                <w:tcPr>
                  <w:tcW w:w="983" w:type="dxa"/>
                </w:tcPr>
                <w:p w:rsidR="00841FCB" w:rsidRPr="00AB183D" w:rsidRDefault="00AB183D" w:rsidP="00841FCB">
                  <w:pPr>
                    <w:rPr>
                      <w:lang w:val="en-US"/>
                    </w:rPr>
                  </w:pPr>
                  <w:r>
                    <w:rPr>
                      <w:lang w:val="en-US"/>
                    </w:rPr>
                    <w:t>85</w:t>
                  </w:r>
                </w:p>
              </w:tc>
              <w:tc>
                <w:tcPr>
                  <w:tcW w:w="983" w:type="dxa"/>
                </w:tcPr>
                <w:p w:rsidR="00841FCB" w:rsidRPr="00AB183D" w:rsidRDefault="00AB183D" w:rsidP="00841FCB">
                  <w:pPr>
                    <w:rPr>
                      <w:lang w:val="en-US"/>
                    </w:rPr>
                  </w:pPr>
                  <w:r>
                    <w:rPr>
                      <w:lang w:val="en-US"/>
                    </w:rPr>
                    <w:t>90</w:t>
                  </w:r>
                </w:p>
              </w:tc>
            </w:tr>
          </w:tbl>
          <w:p w:rsidR="00841FCB" w:rsidRPr="001C1199" w:rsidRDefault="00841FCB" w:rsidP="00841FCB">
            <w:pPr>
              <w:spacing w:line="240" w:lineRule="auto"/>
            </w:pPr>
          </w:p>
        </w:tc>
      </w:tr>
    </w:tbl>
    <w:p w:rsidR="00841FCB" w:rsidRDefault="00841FCB" w:rsidP="00841FCB"/>
    <w:p w:rsidR="00D168F7" w:rsidRDefault="00D168F7" w:rsidP="00841FCB"/>
    <w:p w:rsidR="00841FCB" w:rsidRDefault="00841FCB" w:rsidP="00841FCB"/>
    <w:tbl>
      <w:tblPr>
        <w:tblW w:w="6813" w:type="dxa"/>
        <w:tblCellMar>
          <w:left w:w="0" w:type="dxa"/>
          <w:right w:w="0" w:type="dxa"/>
        </w:tblCellMar>
        <w:tblLook w:val="04A0" w:firstRow="1" w:lastRow="0" w:firstColumn="1" w:lastColumn="0" w:noHBand="0" w:noVBand="1"/>
      </w:tblPr>
      <w:tblGrid>
        <w:gridCol w:w="1668"/>
        <w:gridCol w:w="5145"/>
      </w:tblGrid>
      <w:tr w:rsidR="00841FCB" w:rsidRPr="001C1199" w:rsidTr="00841FCB">
        <w:trPr>
          <w:trHeight w:val="24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lastRenderedPageBreak/>
              <w:t xml:space="preserve">Perspektif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b/>
                <w:bCs/>
                <w:lang w:val="en-US"/>
              </w:rPr>
              <w:t xml:space="preserve">Pertumbuhan Dan Pembelajaran </w:t>
            </w:r>
          </w:p>
        </w:tc>
      </w:tr>
      <w:tr w:rsidR="00D168F7" w:rsidRPr="001C1199" w:rsidTr="00841FCB">
        <w:trPr>
          <w:trHeight w:val="509"/>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D168F7" w:rsidRPr="001C1199" w:rsidRDefault="00D168F7" w:rsidP="00841FCB">
            <w:pPr>
              <w:spacing w:line="240" w:lineRule="auto"/>
            </w:pPr>
            <w:r w:rsidRPr="001C1199">
              <w:rPr>
                <w:lang w:val="en-US"/>
              </w:rPr>
              <w:t xml:space="preserve">Sasaran Strategis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D168F7" w:rsidRPr="001C1199" w:rsidRDefault="00D168F7" w:rsidP="00B47B6E">
            <w:pPr>
              <w:spacing w:line="240" w:lineRule="auto"/>
            </w:pPr>
            <w:r w:rsidRPr="00305732">
              <w:rPr>
                <w:lang w:val="en-US"/>
              </w:rPr>
              <w:t>Terbentuknya pola pikir (mindset) dan pola budaya (culture set) organisasi yang efektif</w:t>
            </w: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IK</w:t>
            </w:r>
            <w:r>
              <w:t>U</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D168F7" w:rsidP="00841FCB">
            <w:pPr>
              <w:spacing w:line="240" w:lineRule="auto"/>
            </w:pPr>
            <w:r w:rsidRPr="00D168F7">
              <w:rPr>
                <w:lang w:val="en-US"/>
              </w:rPr>
              <w:t>Tingkat implementasi tata kelola RS yang baik</w:t>
            </w:r>
          </w:p>
        </w:tc>
      </w:tr>
      <w:tr w:rsidR="00841FCB" w:rsidRPr="001C1199" w:rsidTr="00841FCB">
        <w:trPr>
          <w:trHeight w:val="1451"/>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Definisi Operasional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4A0E72" w:rsidP="004A0E72">
            <w:pPr>
              <w:spacing w:line="240" w:lineRule="auto"/>
            </w:pPr>
            <w:r w:rsidRPr="004A0E72">
              <w:t xml:space="preserve">Merupakan tingkat </w:t>
            </w:r>
            <w:r w:rsidRPr="004A0E72">
              <w:rPr>
                <w:lang w:val="en-US"/>
              </w:rPr>
              <w:t xml:space="preserve">pengelolaan sumber daya rumah sakit secara efektif, efisien dan </w:t>
            </w:r>
            <w:r w:rsidRPr="004A0E72">
              <w:t xml:space="preserve">tingkat </w:t>
            </w:r>
            <w:r w:rsidRPr="004A0E72">
              <w:rPr>
                <w:lang w:val="en-US"/>
              </w:rPr>
              <w:t>produktifitas yang tinggi berorientasi pada target rumah sakit denganpertimbangan </w:t>
            </w:r>
            <w:r w:rsidRPr="004A0E72">
              <w:t xml:space="preserve">pendekatan </w:t>
            </w:r>
            <w:r w:rsidRPr="004A0E72">
              <w:rPr>
                <w:lang w:val="en-US"/>
              </w:rPr>
              <w:t>stakeholders</w:t>
            </w:r>
            <w:r w:rsidRPr="004A0E72">
              <w:t>.</w:t>
            </w:r>
          </w:p>
        </w:tc>
      </w:tr>
      <w:tr w:rsidR="00841FCB" w:rsidRPr="001C1199" w:rsidTr="004A0E72">
        <w:trPr>
          <w:trHeight w:val="741"/>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Formula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4A0E72" w:rsidRPr="004A0E72" w:rsidRDefault="004A0E72" w:rsidP="004A0E72">
            <w:pPr>
              <w:spacing w:line="240" w:lineRule="auto"/>
            </w:pPr>
            <w:r w:rsidRPr="004A0E72">
              <w:t xml:space="preserve">Tingkat pencapaian </w:t>
            </w:r>
            <w:r w:rsidRPr="004A0E72">
              <w:rPr>
                <w:lang w:val="en-US"/>
              </w:rPr>
              <w:t>kinerja BLU</w:t>
            </w:r>
            <w:r w:rsidRPr="004A0E72">
              <w:t xml:space="preserve"> rumah sakit yang dinilai oleh asesor </w:t>
            </w:r>
            <w:r>
              <w:t xml:space="preserve">. </w:t>
            </w:r>
            <w:r w:rsidRPr="004A0E72">
              <w:rPr>
                <w:lang w:val="en-US"/>
              </w:rPr>
              <w:t xml:space="preserve">BAIK, yang terdiri dari : </w:t>
            </w:r>
          </w:p>
          <w:p w:rsidR="004A0E72" w:rsidRPr="004A0E72" w:rsidRDefault="004A0E72" w:rsidP="004A0E72">
            <w:pPr>
              <w:spacing w:line="240" w:lineRule="auto"/>
            </w:pPr>
            <w:r w:rsidRPr="004A0E72">
              <w:rPr>
                <w:lang w:val="en-US"/>
              </w:rPr>
              <w:t xml:space="preserve">AAA apabila total skor (TS) &gt; 95 </w:t>
            </w:r>
          </w:p>
          <w:p w:rsidR="004A0E72" w:rsidRPr="004A0E72" w:rsidRDefault="004A0E72" w:rsidP="004A0E72">
            <w:pPr>
              <w:spacing w:line="240" w:lineRule="auto"/>
            </w:pPr>
            <w:r w:rsidRPr="004A0E72">
              <w:rPr>
                <w:lang w:val="en-US"/>
              </w:rPr>
              <w:t xml:space="preserve">AA apabila 80 &lt; TS ≤ 95 </w:t>
            </w:r>
          </w:p>
          <w:p w:rsidR="00841FCB" w:rsidRPr="001C1199" w:rsidRDefault="004A0E72" w:rsidP="004A0E72">
            <w:pPr>
              <w:spacing w:line="240" w:lineRule="auto"/>
            </w:pPr>
            <w:r w:rsidRPr="004A0E72">
              <w:rPr>
                <w:lang w:val="en-US"/>
              </w:rPr>
              <w:t xml:space="preserve">A apabila 65 &lt; TS ≤ 80 </w:t>
            </w: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B412A2" w:rsidRDefault="00841FCB" w:rsidP="00841FCB">
            <w:pPr>
              <w:spacing w:line="240" w:lineRule="auto"/>
            </w:pPr>
            <w:r w:rsidRPr="001C1199">
              <w:rPr>
                <w:lang w:val="en-US"/>
              </w:rPr>
              <w:t>Bobot IK</w:t>
            </w:r>
            <w:r>
              <w:rPr>
                <w:lang w:val="en-US"/>
              </w:rPr>
              <w:t>U</w:t>
            </w:r>
            <w:r>
              <w:t xml:space="preserve">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4 </w:t>
            </w:r>
          </w:p>
        </w:tc>
      </w:tr>
      <w:tr w:rsidR="00D168F7"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D168F7" w:rsidRPr="001C1199" w:rsidRDefault="00D168F7" w:rsidP="00841FCB">
            <w:pPr>
              <w:spacing w:line="240" w:lineRule="auto"/>
            </w:pPr>
            <w:r w:rsidRPr="001C1199">
              <w:rPr>
                <w:lang w:val="en-US"/>
              </w:rPr>
              <w:t xml:space="preserve">PIC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D168F7" w:rsidRPr="001C1199" w:rsidRDefault="00D168F7" w:rsidP="004A0E72">
            <w:pPr>
              <w:spacing w:line="240" w:lineRule="auto"/>
            </w:pPr>
            <w:r w:rsidRPr="00B412A2">
              <w:t xml:space="preserve">Bagian </w:t>
            </w:r>
            <w:r w:rsidR="004A0E72">
              <w:t>Perencanaan dan Anggaran</w:t>
            </w:r>
          </w:p>
        </w:tc>
      </w:tr>
      <w:tr w:rsidR="004A0E72"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4A0E72" w:rsidRPr="001C1199" w:rsidRDefault="004A0E72" w:rsidP="00841FCB">
            <w:pPr>
              <w:spacing w:line="240" w:lineRule="auto"/>
            </w:pPr>
            <w:r w:rsidRPr="001C1199">
              <w:rPr>
                <w:lang w:val="en-US"/>
              </w:rPr>
              <w:t xml:space="preserve">Sumber Data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4A0E72" w:rsidRPr="001C1199" w:rsidRDefault="004A0E72" w:rsidP="00B47B6E">
            <w:pPr>
              <w:spacing w:line="240" w:lineRule="auto"/>
            </w:pPr>
            <w:r w:rsidRPr="00B412A2">
              <w:t xml:space="preserve">Bagian </w:t>
            </w:r>
            <w:r>
              <w:t>Perencanaan dan Anggaran, Bidang Pelayanan Medik, Bagian Umum SDM, Bagian Akuntansi</w:t>
            </w: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Periode </w:t>
            </w:r>
            <w:r>
              <w:t>Pelaporan</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t>12</w:t>
            </w:r>
            <w:r w:rsidRPr="001C1199">
              <w:rPr>
                <w:lang w:val="en-US"/>
              </w:rPr>
              <w:t xml:space="preserve"> bulan  </w:t>
            </w:r>
          </w:p>
        </w:tc>
      </w:tr>
      <w:tr w:rsidR="00841FCB" w:rsidRPr="001C1199" w:rsidTr="00841FCB">
        <w:trPr>
          <w:trHeight w:val="1264"/>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Standar/ Target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B412A2" w:rsidRDefault="00841FCB" w:rsidP="00841FCB">
            <w:pPr>
              <w:spacing w:line="240" w:lineRule="auto"/>
            </w:pPr>
          </w:p>
          <w:tbl>
            <w:tblPr>
              <w:tblStyle w:val="TableGrid"/>
              <w:tblW w:w="0" w:type="auto"/>
              <w:tblLook w:val="04A0" w:firstRow="1" w:lastRow="0" w:firstColumn="1" w:lastColumn="0" w:noHBand="0" w:noVBand="1"/>
            </w:tblPr>
            <w:tblGrid>
              <w:gridCol w:w="982"/>
              <w:gridCol w:w="983"/>
              <w:gridCol w:w="983"/>
              <w:gridCol w:w="983"/>
              <w:gridCol w:w="983"/>
            </w:tblGrid>
            <w:tr w:rsidR="00841FCB" w:rsidTr="00841FCB">
              <w:tc>
                <w:tcPr>
                  <w:tcW w:w="982" w:type="dxa"/>
                </w:tcPr>
                <w:p w:rsidR="00841FCB" w:rsidRDefault="00841FCB" w:rsidP="00841FCB">
                  <w:r>
                    <w:t>2020</w:t>
                  </w:r>
                </w:p>
              </w:tc>
              <w:tc>
                <w:tcPr>
                  <w:tcW w:w="983" w:type="dxa"/>
                </w:tcPr>
                <w:p w:rsidR="00841FCB" w:rsidRDefault="00841FCB" w:rsidP="00841FCB">
                  <w:r>
                    <w:t>2021</w:t>
                  </w:r>
                </w:p>
              </w:tc>
              <w:tc>
                <w:tcPr>
                  <w:tcW w:w="983" w:type="dxa"/>
                </w:tcPr>
                <w:p w:rsidR="00841FCB" w:rsidRDefault="00841FCB" w:rsidP="00841FCB">
                  <w:r>
                    <w:t>2022</w:t>
                  </w:r>
                </w:p>
              </w:tc>
              <w:tc>
                <w:tcPr>
                  <w:tcW w:w="983" w:type="dxa"/>
                </w:tcPr>
                <w:p w:rsidR="00841FCB" w:rsidRDefault="00841FCB" w:rsidP="00841FCB">
                  <w:r>
                    <w:t>2023</w:t>
                  </w:r>
                </w:p>
              </w:tc>
              <w:tc>
                <w:tcPr>
                  <w:tcW w:w="983" w:type="dxa"/>
                </w:tcPr>
                <w:p w:rsidR="00841FCB" w:rsidRDefault="00841FCB" w:rsidP="00841FCB">
                  <w:r>
                    <w:t>2024</w:t>
                  </w:r>
                </w:p>
              </w:tc>
            </w:tr>
            <w:tr w:rsidR="00841FCB" w:rsidTr="00841FCB">
              <w:tc>
                <w:tcPr>
                  <w:tcW w:w="982" w:type="dxa"/>
                </w:tcPr>
                <w:p w:rsidR="00841FCB" w:rsidRDefault="00385FCA" w:rsidP="00841FCB">
                  <w:r>
                    <w:t>72</w:t>
                  </w:r>
                </w:p>
              </w:tc>
              <w:tc>
                <w:tcPr>
                  <w:tcW w:w="983" w:type="dxa"/>
                </w:tcPr>
                <w:p w:rsidR="00841FCB" w:rsidRDefault="00385FCA" w:rsidP="00841FCB">
                  <w:r>
                    <w:t>72</w:t>
                  </w:r>
                </w:p>
              </w:tc>
              <w:tc>
                <w:tcPr>
                  <w:tcW w:w="983" w:type="dxa"/>
                </w:tcPr>
                <w:p w:rsidR="00841FCB" w:rsidRDefault="00385FCA" w:rsidP="00841FCB">
                  <w:r>
                    <w:t>72</w:t>
                  </w:r>
                </w:p>
              </w:tc>
              <w:tc>
                <w:tcPr>
                  <w:tcW w:w="983" w:type="dxa"/>
                </w:tcPr>
                <w:p w:rsidR="00841FCB" w:rsidRDefault="00385FCA" w:rsidP="00841FCB">
                  <w:r>
                    <w:t>72</w:t>
                  </w:r>
                </w:p>
              </w:tc>
              <w:tc>
                <w:tcPr>
                  <w:tcW w:w="983" w:type="dxa"/>
                </w:tcPr>
                <w:p w:rsidR="00841FCB" w:rsidRDefault="00385FCA" w:rsidP="00841FCB">
                  <w:r>
                    <w:t>72</w:t>
                  </w:r>
                </w:p>
              </w:tc>
            </w:tr>
          </w:tbl>
          <w:p w:rsidR="00841FCB" w:rsidRPr="00EF5246" w:rsidRDefault="00841FCB" w:rsidP="00841FCB">
            <w:pPr>
              <w:spacing w:line="240" w:lineRule="auto"/>
              <w:rPr>
                <w:lang w:val="en-US"/>
              </w:rPr>
            </w:pPr>
          </w:p>
        </w:tc>
      </w:tr>
    </w:tbl>
    <w:p w:rsidR="00841FCB" w:rsidRDefault="00841FCB" w:rsidP="00841FCB"/>
    <w:tbl>
      <w:tblPr>
        <w:tblW w:w="6833" w:type="dxa"/>
        <w:tblCellMar>
          <w:left w:w="0" w:type="dxa"/>
          <w:right w:w="0" w:type="dxa"/>
        </w:tblCellMar>
        <w:tblLook w:val="04A0" w:firstRow="1" w:lastRow="0" w:firstColumn="1" w:lastColumn="0" w:noHBand="0" w:noVBand="1"/>
      </w:tblPr>
      <w:tblGrid>
        <w:gridCol w:w="1688"/>
        <w:gridCol w:w="5145"/>
      </w:tblGrid>
      <w:tr w:rsidR="00841FCB" w:rsidRPr="001C1199" w:rsidTr="002F4AD1">
        <w:trPr>
          <w:trHeight w:val="245"/>
        </w:trPr>
        <w:tc>
          <w:tcPr>
            <w:tcW w:w="168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Perspektif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b/>
                <w:bCs/>
                <w:lang w:val="en-US"/>
              </w:rPr>
              <w:t xml:space="preserve">Pertumbuhan Dan Pembelajaran </w:t>
            </w:r>
          </w:p>
        </w:tc>
      </w:tr>
      <w:tr w:rsidR="00841FCB" w:rsidRPr="001C1199" w:rsidTr="002F4AD1">
        <w:trPr>
          <w:trHeight w:val="509"/>
        </w:trPr>
        <w:tc>
          <w:tcPr>
            <w:tcW w:w="168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Sasaran Strategis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2B287B" w:rsidP="00841FCB">
            <w:pPr>
              <w:spacing w:line="240" w:lineRule="auto"/>
            </w:pPr>
            <w:r w:rsidRPr="002B287B">
              <w:rPr>
                <w:lang w:val="en-US"/>
              </w:rPr>
              <w:t>Terealisasinya sarana dan prasarana siap/laik pakai  rumah sakit heritage yang memiliki nilai sejarah</w:t>
            </w:r>
          </w:p>
        </w:tc>
      </w:tr>
      <w:tr w:rsidR="00841FCB" w:rsidRPr="001C1199" w:rsidTr="002F4AD1">
        <w:trPr>
          <w:trHeight w:val="255"/>
        </w:trPr>
        <w:tc>
          <w:tcPr>
            <w:tcW w:w="168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IK</w:t>
            </w:r>
            <w:r>
              <w:t>U</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B47B6E" w:rsidP="00841FCB">
            <w:pPr>
              <w:spacing w:line="240" w:lineRule="auto"/>
            </w:pPr>
            <w:r w:rsidRPr="00B47B6E">
              <w:rPr>
                <w:lang w:val="en-US"/>
              </w:rPr>
              <w:t>HTA (Health Technology Assessment)</w:t>
            </w:r>
          </w:p>
        </w:tc>
      </w:tr>
      <w:tr w:rsidR="00841FCB" w:rsidRPr="001C1199" w:rsidTr="002F4AD1">
        <w:trPr>
          <w:trHeight w:val="1451"/>
        </w:trPr>
        <w:tc>
          <w:tcPr>
            <w:tcW w:w="168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Definisi Operasional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F65D7E" w:rsidRDefault="00A26617" w:rsidP="00841FCB">
            <w:pPr>
              <w:spacing w:line="240" w:lineRule="auto"/>
              <w:rPr>
                <w:lang w:val="en-US"/>
              </w:rPr>
            </w:pPr>
            <w:r>
              <w:rPr>
                <w:lang w:val="en-US"/>
              </w:rPr>
              <w:t>S</w:t>
            </w:r>
            <w:r w:rsidR="00B47B6E" w:rsidRPr="00B47B6E">
              <w:t>uatu analisis yang terstruktur dariteknologi kesehatan, dan hal yang berhubungan teknologi kesehatan yang dgunakansebagai masukan dalam pengambilan kebijakan</w:t>
            </w:r>
            <w:r w:rsidR="00F65D7E">
              <w:rPr>
                <w:lang w:val="en-US"/>
              </w:rPr>
              <w:t>. Kriteria inklusi alat kesehatan yang dilakukan HTA: Alat Kesehatan High Cost, High Risk, dan High Volume</w:t>
            </w:r>
          </w:p>
        </w:tc>
      </w:tr>
      <w:tr w:rsidR="00841FCB" w:rsidRPr="001C1199" w:rsidTr="00F65D7E">
        <w:trPr>
          <w:trHeight w:val="741"/>
        </w:trPr>
        <w:tc>
          <w:tcPr>
            <w:tcW w:w="168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Formula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Default="00F65D7E" w:rsidP="00F65D7E">
            <w:pPr>
              <w:spacing w:line="240" w:lineRule="auto"/>
              <w:rPr>
                <w:u w:val="single"/>
                <w:lang w:val="en-US"/>
              </w:rPr>
            </w:pPr>
            <w:r w:rsidRPr="00F65D7E">
              <w:rPr>
                <w:u w:val="single"/>
                <w:lang w:val="en-US"/>
              </w:rPr>
              <w:t xml:space="preserve">Jumlah Pengadaan Alat Kesehatan yang dilakukan HTA </w:t>
            </w:r>
          </w:p>
          <w:p w:rsidR="00F65D7E" w:rsidRDefault="00F65D7E" w:rsidP="00F65D7E">
            <w:pPr>
              <w:spacing w:line="240" w:lineRule="auto"/>
              <w:rPr>
                <w:lang w:val="en-US"/>
              </w:rPr>
            </w:pPr>
            <w:r>
              <w:rPr>
                <w:lang w:val="en-US"/>
              </w:rPr>
              <w:t>Jumlah Pengadaan Alat Kesehatan pada tahun berjalan</w:t>
            </w:r>
          </w:p>
          <w:p w:rsidR="00F65D7E" w:rsidRPr="00F65D7E" w:rsidRDefault="00F65D7E" w:rsidP="00F65D7E">
            <w:pPr>
              <w:spacing w:line="240" w:lineRule="auto"/>
              <w:rPr>
                <w:lang w:val="en-US"/>
              </w:rPr>
            </w:pPr>
            <w:r>
              <w:rPr>
                <w:lang w:val="en-US"/>
              </w:rPr>
              <w:t>Dikalikan 100%</w:t>
            </w:r>
          </w:p>
        </w:tc>
      </w:tr>
      <w:tr w:rsidR="00841FCB" w:rsidRPr="001C1199" w:rsidTr="002F4AD1">
        <w:trPr>
          <w:trHeight w:val="255"/>
        </w:trPr>
        <w:tc>
          <w:tcPr>
            <w:tcW w:w="168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B412A2" w:rsidRDefault="00841FCB" w:rsidP="00841FCB">
            <w:pPr>
              <w:spacing w:line="240" w:lineRule="auto"/>
            </w:pPr>
            <w:r w:rsidRPr="001C1199">
              <w:rPr>
                <w:lang w:val="en-US"/>
              </w:rPr>
              <w:t>Bobot IK</w:t>
            </w:r>
            <w:r>
              <w:rPr>
                <w:lang w:val="en-US"/>
              </w:rPr>
              <w:t>U</w:t>
            </w:r>
            <w:r>
              <w:t xml:space="preserve">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4 </w:t>
            </w:r>
          </w:p>
        </w:tc>
      </w:tr>
      <w:tr w:rsidR="00841FCB" w:rsidRPr="001C1199" w:rsidTr="002F4AD1">
        <w:trPr>
          <w:trHeight w:val="255"/>
        </w:trPr>
        <w:tc>
          <w:tcPr>
            <w:tcW w:w="168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PIC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2F4AD1" w:rsidP="00841FCB">
            <w:pPr>
              <w:spacing w:line="240" w:lineRule="auto"/>
            </w:pPr>
            <w:r>
              <w:t>Bidang Fasmedwat</w:t>
            </w:r>
          </w:p>
        </w:tc>
      </w:tr>
      <w:tr w:rsidR="00841FCB" w:rsidRPr="001C1199" w:rsidTr="002F4AD1">
        <w:trPr>
          <w:trHeight w:val="255"/>
        </w:trPr>
        <w:tc>
          <w:tcPr>
            <w:tcW w:w="168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Sumber Data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2F4AD1" w:rsidP="00841FCB">
            <w:pPr>
              <w:spacing w:line="240" w:lineRule="auto"/>
            </w:pPr>
            <w:r>
              <w:t>Bidang Fasmedwat</w:t>
            </w:r>
          </w:p>
        </w:tc>
      </w:tr>
      <w:tr w:rsidR="00841FCB" w:rsidRPr="001C1199" w:rsidTr="002F4AD1">
        <w:trPr>
          <w:trHeight w:val="255"/>
        </w:trPr>
        <w:tc>
          <w:tcPr>
            <w:tcW w:w="168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Periode </w:t>
            </w:r>
            <w:r>
              <w:t>Pelaporan</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F65D7E" w:rsidP="00841FCB">
            <w:pPr>
              <w:spacing w:line="240" w:lineRule="auto"/>
            </w:pPr>
            <w:r>
              <w:rPr>
                <w:lang w:val="en-US"/>
              </w:rPr>
              <w:t>Semesteran</w:t>
            </w:r>
          </w:p>
        </w:tc>
      </w:tr>
      <w:tr w:rsidR="00841FCB" w:rsidRPr="001C1199" w:rsidTr="002F4AD1">
        <w:trPr>
          <w:trHeight w:val="1264"/>
        </w:trPr>
        <w:tc>
          <w:tcPr>
            <w:tcW w:w="168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Standar/ Target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B412A2" w:rsidRDefault="00841FCB" w:rsidP="00841FCB">
            <w:pPr>
              <w:spacing w:line="240" w:lineRule="auto"/>
            </w:pPr>
          </w:p>
          <w:tbl>
            <w:tblPr>
              <w:tblStyle w:val="TableGrid"/>
              <w:tblW w:w="0" w:type="auto"/>
              <w:tblLook w:val="04A0" w:firstRow="1" w:lastRow="0" w:firstColumn="1" w:lastColumn="0" w:noHBand="0" w:noVBand="1"/>
            </w:tblPr>
            <w:tblGrid>
              <w:gridCol w:w="982"/>
              <w:gridCol w:w="983"/>
              <w:gridCol w:w="983"/>
              <w:gridCol w:w="983"/>
              <w:gridCol w:w="983"/>
            </w:tblGrid>
            <w:tr w:rsidR="00841FCB" w:rsidTr="00841FCB">
              <w:tc>
                <w:tcPr>
                  <w:tcW w:w="982" w:type="dxa"/>
                </w:tcPr>
                <w:p w:rsidR="00841FCB" w:rsidRDefault="00841FCB" w:rsidP="00841FCB">
                  <w:r>
                    <w:t>2020</w:t>
                  </w:r>
                </w:p>
              </w:tc>
              <w:tc>
                <w:tcPr>
                  <w:tcW w:w="983" w:type="dxa"/>
                </w:tcPr>
                <w:p w:rsidR="00841FCB" w:rsidRDefault="00841FCB" w:rsidP="00841FCB">
                  <w:r>
                    <w:t>2021</w:t>
                  </w:r>
                </w:p>
              </w:tc>
              <w:tc>
                <w:tcPr>
                  <w:tcW w:w="983" w:type="dxa"/>
                </w:tcPr>
                <w:p w:rsidR="00841FCB" w:rsidRDefault="00841FCB" w:rsidP="00841FCB">
                  <w:r>
                    <w:t>2022</w:t>
                  </w:r>
                </w:p>
              </w:tc>
              <w:tc>
                <w:tcPr>
                  <w:tcW w:w="983" w:type="dxa"/>
                </w:tcPr>
                <w:p w:rsidR="00841FCB" w:rsidRDefault="00841FCB" w:rsidP="00841FCB">
                  <w:r>
                    <w:t>2023</w:t>
                  </w:r>
                </w:p>
              </w:tc>
              <w:tc>
                <w:tcPr>
                  <w:tcW w:w="983" w:type="dxa"/>
                </w:tcPr>
                <w:p w:rsidR="00841FCB" w:rsidRDefault="00841FCB" w:rsidP="00841FCB">
                  <w:r>
                    <w:t>2024</w:t>
                  </w:r>
                </w:p>
              </w:tc>
            </w:tr>
            <w:tr w:rsidR="00385FCA" w:rsidTr="00385FCA">
              <w:tc>
                <w:tcPr>
                  <w:tcW w:w="982" w:type="dxa"/>
                  <w:vAlign w:val="center"/>
                </w:tcPr>
                <w:p w:rsidR="00385FCA" w:rsidRPr="00385FCA" w:rsidRDefault="00A26617">
                  <w:pPr>
                    <w:jc w:val="center"/>
                    <w:rPr>
                      <w:color w:val="000000"/>
                    </w:rPr>
                  </w:pPr>
                  <w:r>
                    <w:rPr>
                      <w:color w:val="000000"/>
                      <w:lang w:val="en-US"/>
                    </w:rPr>
                    <w:t>8</w:t>
                  </w:r>
                  <w:r w:rsidR="00385FCA" w:rsidRPr="00385FCA">
                    <w:rPr>
                      <w:color w:val="000000"/>
                    </w:rPr>
                    <w:t>0</w:t>
                  </w:r>
                </w:p>
              </w:tc>
              <w:tc>
                <w:tcPr>
                  <w:tcW w:w="983" w:type="dxa"/>
                  <w:vAlign w:val="center"/>
                </w:tcPr>
                <w:p w:rsidR="00385FCA" w:rsidRPr="00A26617" w:rsidRDefault="00A26617">
                  <w:pPr>
                    <w:jc w:val="center"/>
                    <w:rPr>
                      <w:color w:val="000000"/>
                      <w:lang w:val="en-US"/>
                    </w:rPr>
                  </w:pPr>
                  <w:r>
                    <w:rPr>
                      <w:color w:val="000000"/>
                      <w:lang w:val="en-US"/>
                    </w:rPr>
                    <w:t>80</w:t>
                  </w:r>
                </w:p>
              </w:tc>
              <w:tc>
                <w:tcPr>
                  <w:tcW w:w="983" w:type="dxa"/>
                  <w:vAlign w:val="center"/>
                </w:tcPr>
                <w:p w:rsidR="00385FCA" w:rsidRPr="00A26617" w:rsidRDefault="00A26617">
                  <w:pPr>
                    <w:jc w:val="center"/>
                    <w:rPr>
                      <w:color w:val="000000"/>
                      <w:lang w:val="en-US"/>
                    </w:rPr>
                  </w:pPr>
                  <w:r>
                    <w:rPr>
                      <w:color w:val="000000"/>
                      <w:lang w:val="en-US"/>
                    </w:rPr>
                    <w:t>85</w:t>
                  </w:r>
                </w:p>
              </w:tc>
              <w:tc>
                <w:tcPr>
                  <w:tcW w:w="983" w:type="dxa"/>
                  <w:vAlign w:val="center"/>
                </w:tcPr>
                <w:p w:rsidR="00385FCA" w:rsidRPr="00A26617" w:rsidRDefault="00A26617">
                  <w:pPr>
                    <w:jc w:val="center"/>
                    <w:rPr>
                      <w:color w:val="000000"/>
                      <w:lang w:val="en-US"/>
                    </w:rPr>
                  </w:pPr>
                  <w:r>
                    <w:rPr>
                      <w:color w:val="000000"/>
                      <w:lang w:val="en-US"/>
                    </w:rPr>
                    <w:t>85</w:t>
                  </w:r>
                </w:p>
              </w:tc>
              <w:tc>
                <w:tcPr>
                  <w:tcW w:w="983" w:type="dxa"/>
                  <w:vAlign w:val="center"/>
                </w:tcPr>
                <w:p w:rsidR="00385FCA" w:rsidRPr="00385FCA" w:rsidRDefault="00A26617">
                  <w:pPr>
                    <w:jc w:val="center"/>
                    <w:rPr>
                      <w:color w:val="000000"/>
                    </w:rPr>
                  </w:pPr>
                  <w:r>
                    <w:rPr>
                      <w:color w:val="000000"/>
                      <w:lang w:val="en-US"/>
                    </w:rPr>
                    <w:t>9</w:t>
                  </w:r>
                  <w:r w:rsidR="00385FCA" w:rsidRPr="00385FCA">
                    <w:rPr>
                      <w:color w:val="000000"/>
                    </w:rPr>
                    <w:t>0</w:t>
                  </w:r>
                </w:p>
              </w:tc>
            </w:tr>
          </w:tbl>
          <w:p w:rsidR="00841FCB" w:rsidRPr="001C1199" w:rsidRDefault="00841FCB" w:rsidP="00841FCB">
            <w:pPr>
              <w:spacing w:line="240" w:lineRule="auto"/>
            </w:pPr>
          </w:p>
        </w:tc>
      </w:tr>
    </w:tbl>
    <w:p w:rsidR="00841FCB" w:rsidRDefault="00841FCB" w:rsidP="00841FCB"/>
    <w:tbl>
      <w:tblPr>
        <w:tblW w:w="6813" w:type="dxa"/>
        <w:tblCellMar>
          <w:left w:w="0" w:type="dxa"/>
          <w:right w:w="0" w:type="dxa"/>
        </w:tblCellMar>
        <w:tblLook w:val="04A0" w:firstRow="1" w:lastRow="0" w:firstColumn="1" w:lastColumn="0" w:noHBand="0" w:noVBand="1"/>
      </w:tblPr>
      <w:tblGrid>
        <w:gridCol w:w="1668"/>
        <w:gridCol w:w="5145"/>
      </w:tblGrid>
      <w:tr w:rsidR="00841FCB" w:rsidRPr="001C1199" w:rsidTr="00841FCB">
        <w:trPr>
          <w:trHeight w:val="24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Perspektif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2F4AD1" w:rsidRDefault="002F4AD1" w:rsidP="00841FCB">
            <w:pPr>
              <w:spacing w:line="240" w:lineRule="auto"/>
            </w:pPr>
            <w:r>
              <w:rPr>
                <w:b/>
                <w:bCs/>
              </w:rPr>
              <w:t>Proses Bisnis Internal</w:t>
            </w:r>
          </w:p>
        </w:tc>
      </w:tr>
      <w:tr w:rsidR="00841FCB" w:rsidRPr="001C1199" w:rsidTr="00841FCB">
        <w:trPr>
          <w:trHeight w:val="509"/>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Sasaran Strategis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2F4AD1" w:rsidP="00841FCB">
            <w:pPr>
              <w:spacing w:line="240" w:lineRule="auto"/>
            </w:pPr>
            <w:r w:rsidRPr="002F4AD1">
              <w:rPr>
                <w:lang w:val="en-US"/>
              </w:rPr>
              <w:t>Terwujudnya tata kelola rumah sakit dalam rangka  meningkatkan derajat kesehatan masyarakat</w:t>
            </w: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IK</w:t>
            </w:r>
            <w:r>
              <w:t>U</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2F4AD1" w:rsidP="00841FCB">
            <w:pPr>
              <w:spacing w:line="240" w:lineRule="auto"/>
            </w:pPr>
            <w:r w:rsidRPr="002F4AD1">
              <w:rPr>
                <w:lang w:val="en-US"/>
              </w:rPr>
              <w:t>Angka kematian ibu di Rumah Sakit</w:t>
            </w:r>
          </w:p>
        </w:tc>
      </w:tr>
      <w:tr w:rsidR="00841FCB" w:rsidRPr="001C1199" w:rsidTr="00841FCB">
        <w:trPr>
          <w:trHeight w:val="1451"/>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Definisi Operasional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2F4AD1" w:rsidP="002F4AD1">
            <w:pPr>
              <w:spacing w:line="240" w:lineRule="auto"/>
            </w:pPr>
            <w:r>
              <w:t>Jumlah kematian ibu di rumah sakit terkait proses kehamilan, persalinan, dan nifas yang dilayani di rumah sakit selama periode satu tahun, dibandingkan dengan jumlah ibu yang dilayani dalam proses kehamilan, persalinan, dan nifas dalam periode tahun yang sama</w:t>
            </w:r>
          </w:p>
        </w:tc>
      </w:tr>
      <w:tr w:rsidR="00841FCB" w:rsidRPr="001C1199" w:rsidTr="00841FCB">
        <w:trPr>
          <w:trHeight w:val="741"/>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Formula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u w:val="single"/>
              </w:rPr>
              <w:t xml:space="preserve">Jumlah </w:t>
            </w:r>
            <w:r w:rsidR="002F4AD1">
              <w:rPr>
                <w:u w:val="single"/>
              </w:rPr>
              <w:t xml:space="preserve">ibu hamil, bersalin, nifas meninggal </w:t>
            </w:r>
            <w:r w:rsidRPr="001C1199">
              <w:t>x 100%</w:t>
            </w:r>
          </w:p>
          <w:p w:rsidR="00841FCB" w:rsidRPr="001C1199" w:rsidRDefault="00841FCB" w:rsidP="002F4AD1">
            <w:pPr>
              <w:spacing w:line="240" w:lineRule="auto"/>
            </w:pPr>
            <w:r w:rsidRPr="001C1199">
              <w:t>Jumlah</w:t>
            </w:r>
            <w:r w:rsidR="002F4AD1">
              <w:t xml:space="preserve"> ibu hamil, bersalin dan nifas yang dilayani</w:t>
            </w: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B412A2" w:rsidRDefault="00841FCB" w:rsidP="00841FCB">
            <w:pPr>
              <w:spacing w:line="240" w:lineRule="auto"/>
            </w:pPr>
            <w:r w:rsidRPr="001C1199">
              <w:rPr>
                <w:lang w:val="en-US"/>
              </w:rPr>
              <w:t>Bobot IK</w:t>
            </w:r>
            <w:r>
              <w:rPr>
                <w:lang w:val="en-US"/>
              </w:rPr>
              <w:t>U</w:t>
            </w:r>
            <w:r>
              <w:t xml:space="preserve">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4 </w:t>
            </w: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PIC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2F4AD1" w:rsidP="00841FCB">
            <w:pPr>
              <w:spacing w:line="240" w:lineRule="auto"/>
            </w:pPr>
            <w:r>
              <w:t>Bidang Pelayanan Medik</w:t>
            </w: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Sumber Data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2F4AD1" w:rsidRDefault="002F4AD1" w:rsidP="00841FCB">
            <w:pPr>
              <w:spacing w:line="240" w:lineRule="auto"/>
            </w:pPr>
            <w:r>
              <w:t>Bidang Pelayanan Medik, Instalasi Rekam Medik</w:t>
            </w: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Periode </w:t>
            </w:r>
            <w:r>
              <w:t>Pelaporan</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t>12</w:t>
            </w:r>
            <w:r w:rsidRPr="001C1199">
              <w:rPr>
                <w:lang w:val="en-US"/>
              </w:rPr>
              <w:t xml:space="preserve"> bulan  </w:t>
            </w:r>
          </w:p>
        </w:tc>
      </w:tr>
      <w:tr w:rsidR="00841FCB" w:rsidRPr="001C1199" w:rsidTr="00841FCB">
        <w:trPr>
          <w:trHeight w:val="1264"/>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Standar/ Target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B412A2" w:rsidRDefault="00841FCB" w:rsidP="00841FCB">
            <w:pPr>
              <w:spacing w:line="240" w:lineRule="auto"/>
            </w:pPr>
          </w:p>
          <w:tbl>
            <w:tblPr>
              <w:tblStyle w:val="TableGrid"/>
              <w:tblW w:w="0" w:type="auto"/>
              <w:tblLook w:val="04A0" w:firstRow="1" w:lastRow="0" w:firstColumn="1" w:lastColumn="0" w:noHBand="0" w:noVBand="1"/>
            </w:tblPr>
            <w:tblGrid>
              <w:gridCol w:w="982"/>
              <w:gridCol w:w="983"/>
              <w:gridCol w:w="983"/>
              <w:gridCol w:w="983"/>
              <w:gridCol w:w="983"/>
            </w:tblGrid>
            <w:tr w:rsidR="00841FCB" w:rsidTr="00841FCB">
              <w:tc>
                <w:tcPr>
                  <w:tcW w:w="982" w:type="dxa"/>
                </w:tcPr>
                <w:p w:rsidR="00841FCB" w:rsidRDefault="00841FCB" w:rsidP="00841FCB">
                  <w:r>
                    <w:t>2020</w:t>
                  </w:r>
                </w:p>
              </w:tc>
              <w:tc>
                <w:tcPr>
                  <w:tcW w:w="983" w:type="dxa"/>
                </w:tcPr>
                <w:p w:rsidR="00841FCB" w:rsidRDefault="00841FCB" w:rsidP="00841FCB">
                  <w:r>
                    <w:t>2021</w:t>
                  </w:r>
                </w:p>
              </w:tc>
              <w:tc>
                <w:tcPr>
                  <w:tcW w:w="983" w:type="dxa"/>
                </w:tcPr>
                <w:p w:rsidR="00841FCB" w:rsidRDefault="00841FCB" w:rsidP="00841FCB">
                  <w:r>
                    <w:t>2022</w:t>
                  </w:r>
                </w:p>
              </w:tc>
              <w:tc>
                <w:tcPr>
                  <w:tcW w:w="983" w:type="dxa"/>
                </w:tcPr>
                <w:p w:rsidR="00841FCB" w:rsidRDefault="00841FCB" w:rsidP="00841FCB">
                  <w:r>
                    <w:t>2023</w:t>
                  </w:r>
                </w:p>
              </w:tc>
              <w:tc>
                <w:tcPr>
                  <w:tcW w:w="983" w:type="dxa"/>
                </w:tcPr>
                <w:p w:rsidR="00841FCB" w:rsidRDefault="00841FCB" w:rsidP="00841FCB">
                  <w:r>
                    <w:t>2024</w:t>
                  </w:r>
                </w:p>
              </w:tc>
            </w:tr>
            <w:tr w:rsidR="00385FCA" w:rsidTr="00385FCA">
              <w:tc>
                <w:tcPr>
                  <w:tcW w:w="982" w:type="dxa"/>
                  <w:vAlign w:val="center"/>
                </w:tcPr>
                <w:p w:rsidR="00385FCA" w:rsidRPr="00385FCA" w:rsidRDefault="00385FCA">
                  <w:pPr>
                    <w:jc w:val="center"/>
                  </w:pPr>
                  <w:r w:rsidRPr="00385FCA">
                    <w:t>0,43</w:t>
                  </w:r>
                </w:p>
              </w:tc>
              <w:tc>
                <w:tcPr>
                  <w:tcW w:w="983" w:type="dxa"/>
                  <w:vAlign w:val="center"/>
                </w:tcPr>
                <w:p w:rsidR="00385FCA" w:rsidRPr="00385FCA" w:rsidRDefault="00385FCA">
                  <w:pPr>
                    <w:jc w:val="center"/>
                  </w:pPr>
                  <w:r w:rsidRPr="00385FCA">
                    <w:t>0,42</w:t>
                  </w:r>
                </w:p>
              </w:tc>
              <w:tc>
                <w:tcPr>
                  <w:tcW w:w="983" w:type="dxa"/>
                  <w:vAlign w:val="center"/>
                </w:tcPr>
                <w:p w:rsidR="00385FCA" w:rsidRPr="00385FCA" w:rsidRDefault="00385FCA">
                  <w:pPr>
                    <w:jc w:val="center"/>
                  </w:pPr>
                  <w:r w:rsidRPr="00385FCA">
                    <w:t>0,4</w:t>
                  </w:r>
                </w:p>
              </w:tc>
              <w:tc>
                <w:tcPr>
                  <w:tcW w:w="983" w:type="dxa"/>
                  <w:vAlign w:val="center"/>
                </w:tcPr>
                <w:p w:rsidR="00385FCA" w:rsidRPr="00385FCA" w:rsidRDefault="00385FCA">
                  <w:pPr>
                    <w:jc w:val="center"/>
                  </w:pPr>
                  <w:r w:rsidRPr="00385FCA">
                    <w:t>0,38</w:t>
                  </w:r>
                </w:p>
              </w:tc>
              <w:tc>
                <w:tcPr>
                  <w:tcW w:w="983" w:type="dxa"/>
                  <w:vAlign w:val="center"/>
                </w:tcPr>
                <w:p w:rsidR="00385FCA" w:rsidRPr="00385FCA" w:rsidRDefault="00385FCA">
                  <w:pPr>
                    <w:jc w:val="center"/>
                  </w:pPr>
                  <w:r w:rsidRPr="00385FCA">
                    <w:t>0,35</w:t>
                  </w:r>
                </w:p>
              </w:tc>
            </w:tr>
          </w:tbl>
          <w:p w:rsidR="00841FCB" w:rsidRPr="001C1199" w:rsidRDefault="00841FCB" w:rsidP="00841FCB">
            <w:pPr>
              <w:spacing w:line="240" w:lineRule="auto"/>
            </w:pPr>
          </w:p>
        </w:tc>
      </w:tr>
    </w:tbl>
    <w:p w:rsidR="00841FCB" w:rsidRDefault="00841FCB" w:rsidP="00841FCB"/>
    <w:tbl>
      <w:tblPr>
        <w:tblW w:w="6813" w:type="dxa"/>
        <w:tblCellMar>
          <w:left w:w="0" w:type="dxa"/>
          <w:right w:w="0" w:type="dxa"/>
        </w:tblCellMar>
        <w:tblLook w:val="04A0" w:firstRow="1" w:lastRow="0" w:firstColumn="1" w:lastColumn="0" w:noHBand="0" w:noVBand="1"/>
      </w:tblPr>
      <w:tblGrid>
        <w:gridCol w:w="1668"/>
        <w:gridCol w:w="5145"/>
      </w:tblGrid>
      <w:tr w:rsidR="002F4AD1" w:rsidRPr="001C1199" w:rsidTr="00841FCB">
        <w:trPr>
          <w:trHeight w:val="24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2F4AD1" w:rsidRPr="001C1199" w:rsidRDefault="002F4AD1" w:rsidP="00841FCB">
            <w:pPr>
              <w:spacing w:line="240" w:lineRule="auto"/>
            </w:pPr>
            <w:r w:rsidRPr="001C1199">
              <w:rPr>
                <w:lang w:val="en-US"/>
              </w:rPr>
              <w:lastRenderedPageBreak/>
              <w:t xml:space="preserve">Perspektif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2F4AD1" w:rsidRPr="002F4AD1" w:rsidRDefault="002F4AD1" w:rsidP="00585BC7">
            <w:pPr>
              <w:spacing w:line="240" w:lineRule="auto"/>
            </w:pPr>
            <w:r>
              <w:rPr>
                <w:b/>
                <w:bCs/>
              </w:rPr>
              <w:t>Proses Bisnis Internal</w:t>
            </w:r>
          </w:p>
        </w:tc>
      </w:tr>
      <w:tr w:rsidR="002F4AD1" w:rsidRPr="001C1199" w:rsidTr="00841FCB">
        <w:trPr>
          <w:trHeight w:val="509"/>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2F4AD1" w:rsidRPr="001C1199" w:rsidRDefault="002F4AD1" w:rsidP="00841FCB">
            <w:pPr>
              <w:spacing w:line="240" w:lineRule="auto"/>
            </w:pPr>
            <w:r w:rsidRPr="001C1199">
              <w:rPr>
                <w:lang w:val="en-US"/>
              </w:rPr>
              <w:t xml:space="preserve">Sasaran Strategis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2F4AD1" w:rsidRPr="001C1199" w:rsidRDefault="002F4AD1" w:rsidP="00585BC7">
            <w:pPr>
              <w:spacing w:line="240" w:lineRule="auto"/>
            </w:pPr>
            <w:r w:rsidRPr="002F4AD1">
              <w:rPr>
                <w:lang w:val="en-US"/>
              </w:rPr>
              <w:t>Terwujudnya tata kelola rumah sakit dalam rangka  meningkatkan derajat kesehatan masyarakat</w:t>
            </w:r>
          </w:p>
        </w:tc>
      </w:tr>
      <w:tr w:rsidR="002F4AD1"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2F4AD1" w:rsidRPr="001C1199" w:rsidRDefault="002F4AD1" w:rsidP="00841FCB">
            <w:pPr>
              <w:spacing w:line="240" w:lineRule="auto"/>
            </w:pPr>
            <w:r w:rsidRPr="001C1199">
              <w:rPr>
                <w:lang w:val="en-US"/>
              </w:rPr>
              <w:t>IK</w:t>
            </w:r>
            <w:r>
              <w:t>U</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2F4AD1" w:rsidRPr="001C1199" w:rsidRDefault="002F4AD1" w:rsidP="00585BC7">
            <w:pPr>
              <w:spacing w:line="240" w:lineRule="auto"/>
            </w:pPr>
            <w:r>
              <w:rPr>
                <w:lang w:val="en-US"/>
              </w:rPr>
              <w:t xml:space="preserve">Angka kematian </w:t>
            </w:r>
            <w:r>
              <w:t>bayi</w:t>
            </w:r>
            <w:r w:rsidRPr="002F4AD1">
              <w:rPr>
                <w:lang w:val="en-US"/>
              </w:rPr>
              <w:t xml:space="preserve"> di Rumah Sakit</w:t>
            </w:r>
          </w:p>
        </w:tc>
      </w:tr>
      <w:tr w:rsidR="002F4AD1" w:rsidRPr="001C1199" w:rsidTr="00841FCB">
        <w:trPr>
          <w:trHeight w:val="1451"/>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2F4AD1" w:rsidRPr="001C1199" w:rsidRDefault="002F4AD1" w:rsidP="00841FCB">
            <w:pPr>
              <w:spacing w:line="240" w:lineRule="auto"/>
            </w:pPr>
            <w:r w:rsidRPr="001C1199">
              <w:rPr>
                <w:lang w:val="en-US"/>
              </w:rPr>
              <w:t xml:space="preserve">Definisi Operasional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2F4AD1" w:rsidRPr="001C1199" w:rsidRDefault="002F4AD1" w:rsidP="004F4A99">
            <w:pPr>
              <w:spacing w:line="240" w:lineRule="auto"/>
            </w:pPr>
            <w:r>
              <w:t xml:space="preserve">Jumlah kematian bayi </w:t>
            </w:r>
            <w:r w:rsidR="004F4A99">
              <w:t>di bawah 1 tahun</w:t>
            </w:r>
            <w:r>
              <w:t xml:space="preserve"> di rumah sakit selama periode satu tahun, dibandingkan dengan jumlah bayi yang dilayani dalam periode tahun yang sama</w:t>
            </w:r>
          </w:p>
        </w:tc>
      </w:tr>
      <w:tr w:rsidR="002F4AD1" w:rsidRPr="001C1199" w:rsidTr="00841FCB">
        <w:trPr>
          <w:trHeight w:val="741"/>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2F4AD1" w:rsidRPr="001C1199" w:rsidRDefault="002F4AD1" w:rsidP="00841FCB">
            <w:pPr>
              <w:spacing w:line="240" w:lineRule="auto"/>
            </w:pPr>
            <w:r w:rsidRPr="001C1199">
              <w:rPr>
                <w:lang w:val="en-US"/>
              </w:rPr>
              <w:t xml:space="preserve">Formula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2F4AD1" w:rsidRPr="001C1199" w:rsidRDefault="002F4AD1" w:rsidP="00585BC7">
            <w:pPr>
              <w:spacing w:line="240" w:lineRule="auto"/>
            </w:pPr>
            <w:r w:rsidRPr="001C1199">
              <w:rPr>
                <w:u w:val="single"/>
              </w:rPr>
              <w:t xml:space="preserve">Jumlah </w:t>
            </w:r>
            <w:r>
              <w:rPr>
                <w:u w:val="single"/>
              </w:rPr>
              <w:t xml:space="preserve">bayi meninggal </w:t>
            </w:r>
            <w:r w:rsidRPr="001C1199">
              <w:t>x 100%</w:t>
            </w:r>
          </w:p>
          <w:p w:rsidR="002F4AD1" w:rsidRPr="001C1199" w:rsidRDefault="002F4AD1" w:rsidP="002F4AD1">
            <w:pPr>
              <w:spacing w:line="240" w:lineRule="auto"/>
            </w:pPr>
            <w:r w:rsidRPr="001C1199">
              <w:t>Jumlah</w:t>
            </w:r>
            <w:r>
              <w:t xml:space="preserve"> bayi yang dilayani</w:t>
            </w:r>
          </w:p>
        </w:tc>
      </w:tr>
      <w:tr w:rsidR="002F4AD1"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2F4AD1" w:rsidRPr="00B412A2" w:rsidRDefault="002F4AD1" w:rsidP="00841FCB">
            <w:pPr>
              <w:spacing w:line="240" w:lineRule="auto"/>
            </w:pPr>
            <w:r w:rsidRPr="001C1199">
              <w:rPr>
                <w:lang w:val="en-US"/>
              </w:rPr>
              <w:t>Bobot IK</w:t>
            </w:r>
            <w:r>
              <w:rPr>
                <w:lang w:val="en-US"/>
              </w:rPr>
              <w:t>U</w:t>
            </w:r>
            <w:r>
              <w:t xml:space="preserve">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2F4AD1" w:rsidRPr="001C1199" w:rsidRDefault="002F4AD1" w:rsidP="00585BC7">
            <w:pPr>
              <w:spacing w:line="240" w:lineRule="auto"/>
            </w:pPr>
            <w:r w:rsidRPr="001C1199">
              <w:rPr>
                <w:lang w:val="en-US"/>
              </w:rPr>
              <w:t xml:space="preserve">4 </w:t>
            </w:r>
          </w:p>
        </w:tc>
      </w:tr>
      <w:tr w:rsidR="002F4AD1"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2F4AD1" w:rsidRPr="001C1199" w:rsidRDefault="002F4AD1" w:rsidP="00841FCB">
            <w:pPr>
              <w:spacing w:line="240" w:lineRule="auto"/>
            </w:pPr>
            <w:r w:rsidRPr="001C1199">
              <w:rPr>
                <w:lang w:val="en-US"/>
              </w:rPr>
              <w:t xml:space="preserve">PIC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2F4AD1" w:rsidRPr="001C1199" w:rsidRDefault="002F4AD1" w:rsidP="00585BC7">
            <w:pPr>
              <w:spacing w:line="240" w:lineRule="auto"/>
            </w:pPr>
            <w:r>
              <w:t>Bidang Pelayanan Medik</w:t>
            </w:r>
          </w:p>
        </w:tc>
      </w:tr>
      <w:tr w:rsidR="002F4AD1"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2F4AD1" w:rsidRPr="001C1199" w:rsidRDefault="002F4AD1" w:rsidP="00841FCB">
            <w:pPr>
              <w:spacing w:line="240" w:lineRule="auto"/>
            </w:pPr>
            <w:r w:rsidRPr="001C1199">
              <w:rPr>
                <w:lang w:val="en-US"/>
              </w:rPr>
              <w:t xml:space="preserve">Sumber Data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2F4AD1" w:rsidRPr="002F4AD1" w:rsidRDefault="002F4AD1" w:rsidP="00585BC7">
            <w:pPr>
              <w:spacing w:line="240" w:lineRule="auto"/>
            </w:pPr>
            <w:r>
              <w:t>Bidang Pelayanan Medik, Instalasi Rekam Medik</w:t>
            </w: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Periode </w:t>
            </w:r>
            <w:r>
              <w:t>Pelaporan</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t>12</w:t>
            </w:r>
            <w:r w:rsidRPr="001C1199">
              <w:rPr>
                <w:lang w:val="en-US"/>
              </w:rPr>
              <w:t xml:space="preserve"> bulan  </w:t>
            </w:r>
          </w:p>
        </w:tc>
      </w:tr>
      <w:tr w:rsidR="00841FCB" w:rsidRPr="001C1199" w:rsidTr="00841FCB">
        <w:trPr>
          <w:trHeight w:val="1264"/>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Standar/ Target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B412A2" w:rsidRDefault="00841FCB" w:rsidP="00841FCB">
            <w:pPr>
              <w:spacing w:line="240" w:lineRule="auto"/>
            </w:pPr>
          </w:p>
          <w:tbl>
            <w:tblPr>
              <w:tblStyle w:val="TableGrid"/>
              <w:tblW w:w="0" w:type="auto"/>
              <w:tblLook w:val="04A0" w:firstRow="1" w:lastRow="0" w:firstColumn="1" w:lastColumn="0" w:noHBand="0" w:noVBand="1"/>
            </w:tblPr>
            <w:tblGrid>
              <w:gridCol w:w="982"/>
              <w:gridCol w:w="983"/>
              <w:gridCol w:w="983"/>
              <w:gridCol w:w="983"/>
              <w:gridCol w:w="983"/>
            </w:tblGrid>
            <w:tr w:rsidR="00841FCB" w:rsidTr="00841FCB">
              <w:tc>
                <w:tcPr>
                  <w:tcW w:w="982" w:type="dxa"/>
                </w:tcPr>
                <w:p w:rsidR="00841FCB" w:rsidRDefault="00841FCB" w:rsidP="00841FCB">
                  <w:r>
                    <w:t>2020</w:t>
                  </w:r>
                </w:p>
              </w:tc>
              <w:tc>
                <w:tcPr>
                  <w:tcW w:w="983" w:type="dxa"/>
                </w:tcPr>
                <w:p w:rsidR="00841FCB" w:rsidRDefault="00841FCB" w:rsidP="00841FCB">
                  <w:r>
                    <w:t>2021</w:t>
                  </w:r>
                </w:p>
              </w:tc>
              <w:tc>
                <w:tcPr>
                  <w:tcW w:w="983" w:type="dxa"/>
                </w:tcPr>
                <w:p w:rsidR="00841FCB" w:rsidRDefault="00841FCB" w:rsidP="00841FCB">
                  <w:r>
                    <w:t>2022</w:t>
                  </w:r>
                </w:p>
              </w:tc>
              <w:tc>
                <w:tcPr>
                  <w:tcW w:w="983" w:type="dxa"/>
                </w:tcPr>
                <w:p w:rsidR="00841FCB" w:rsidRDefault="00841FCB" w:rsidP="00841FCB">
                  <w:r>
                    <w:t>2023</w:t>
                  </w:r>
                </w:p>
              </w:tc>
              <w:tc>
                <w:tcPr>
                  <w:tcW w:w="983" w:type="dxa"/>
                </w:tcPr>
                <w:p w:rsidR="00841FCB" w:rsidRDefault="00841FCB" w:rsidP="00841FCB">
                  <w:r>
                    <w:t>2024</w:t>
                  </w:r>
                </w:p>
              </w:tc>
            </w:tr>
            <w:tr w:rsidR="00385FCA" w:rsidTr="00385FCA">
              <w:tc>
                <w:tcPr>
                  <w:tcW w:w="982" w:type="dxa"/>
                  <w:vAlign w:val="center"/>
                </w:tcPr>
                <w:p w:rsidR="00385FCA" w:rsidRPr="00385FCA" w:rsidRDefault="00385FCA">
                  <w:pPr>
                    <w:jc w:val="center"/>
                  </w:pPr>
                  <w:r w:rsidRPr="00385FCA">
                    <w:t>4,7</w:t>
                  </w:r>
                </w:p>
              </w:tc>
              <w:tc>
                <w:tcPr>
                  <w:tcW w:w="983" w:type="dxa"/>
                  <w:vAlign w:val="center"/>
                </w:tcPr>
                <w:p w:rsidR="00385FCA" w:rsidRPr="00385FCA" w:rsidRDefault="00385FCA">
                  <w:pPr>
                    <w:jc w:val="center"/>
                  </w:pPr>
                  <w:r w:rsidRPr="00385FCA">
                    <w:t>4,6</w:t>
                  </w:r>
                </w:p>
              </w:tc>
              <w:tc>
                <w:tcPr>
                  <w:tcW w:w="983" w:type="dxa"/>
                  <w:vAlign w:val="center"/>
                </w:tcPr>
                <w:p w:rsidR="00385FCA" w:rsidRPr="00385FCA" w:rsidRDefault="00385FCA">
                  <w:pPr>
                    <w:jc w:val="center"/>
                  </w:pPr>
                  <w:r w:rsidRPr="00385FCA">
                    <w:t>4,5</w:t>
                  </w:r>
                </w:p>
              </w:tc>
              <w:tc>
                <w:tcPr>
                  <w:tcW w:w="983" w:type="dxa"/>
                  <w:vAlign w:val="center"/>
                </w:tcPr>
                <w:p w:rsidR="00385FCA" w:rsidRPr="00385FCA" w:rsidRDefault="00385FCA">
                  <w:pPr>
                    <w:jc w:val="center"/>
                  </w:pPr>
                  <w:r w:rsidRPr="00385FCA">
                    <w:t>4,4</w:t>
                  </w:r>
                </w:p>
              </w:tc>
              <w:tc>
                <w:tcPr>
                  <w:tcW w:w="983" w:type="dxa"/>
                  <w:vAlign w:val="center"/>
                </w:tcPr>
                <w:p w:rsidR="00385FCA" w:rsidRPr="00385FCA" w:rsidRDefault="00385FCA">
                  <w:pPr>
                    <w:jc w:val="center"/>
                  </w:pPr>
                  <w:r w:rsidRPr="00385FCA">
                    <w:t>4</w:t>
                  </w:r>
                </w:p>
              </w:tc>
            </w:tr>
          </w:tbl>
          <w:p w:rsidR="00841FCB" w:rsidRPr="001C1199" w:rsidRDefault="00841FCB" w:rsidP="00841FCB">
            <w:pPr>
              <w:spacing w:line="240" w:lineRule="auto"/>
            </w:pPr>
          </w:p>
        </w:tc>
      </w:tr>
    </w:tbl>
    <w:p w:rsidR="00841FCB" w:rsidRDefault="00841FCB" w:rsidP="00841FCB"/>
    <w:p w:rsidR="00841FCB" w:rsidRDefault="00841FCB" w:rsidP="00841FCB"/>
    <w:tbl>
      <w:tblPr>
        <w:tblW w:w="6813" w:type="dxa"/>
        <w:tblCellMar>
          <w:left w:w="0" w:type="dxa"/>
          <w:right w:w="0" w:type="dxa"/>
        </w:tblCellMar>
        <w:tblLook w:val="04A0" w:firstRow="1" w:lastRow="0" w:firstColumn="1" w:lastColumn="0" w:noHBand="0" w:noVBand="1"/>
      </w:tblPr>
      <w:tblGrid>
        <w:gridCol w:w="1668"/>
        <w:gridCol w:w="5145"/>
      </w:tblGrid>
      <w:tr w:rsidR="00AA6678" w:rsidRPr="001C1199" w:rsidTr="00841FCB">
        <w:trPr>
          <w:trHeight w:val="24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AA6678" w:rsidRPr="001C1199" w:rsidRDefault="00AA6678" w:rsidP="00841FCB">
            <w:pPr>
              <w:spacing w:line="240" w:lineRule="auto"/>
            </w:pPr>
            <w:r w:rsidRPr="001C1199">
              <w:rPr>
                <w:lang w:val="en-US"/>
              </w:rPr>
              <w:lastRenderedPageBreak/>
              <w:t xml:space="preserve">Perspektif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AA6678" w:rsidRPr="002F4AD1" w:rsidRDefault="00AA6678" w:rsidP="00585BC7">
            <w:pPr>
              <w:spacing w:line="240" w:lineRule="auto"/>
            </w:pPr>
            <w:r>
              <w:rPr>
                <w:b/>
                <w:bCs/>
              </w:rPr>
              <w:t>Proses Bisnis Internal</w:t>
            </w:r>
          </w:p>
        </w:tc>
      </w:tr>
      <w:tr w:rsidR="00AA6678" w:rsidRPr="001C1199" w:rsidTr="00841FCB">
        <w:trPr>
          <w:trHeight w:val="509"/>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AA6678" w:rsidRPr="001C1199" w:rsidRDefault="00AA6678" w:rsidP="00841FCB">
            <w:pPr>
              <w:spacing w:line="240" w:lineRule="auto"/>
            </w:pPr>
            <w:r w:rsidRPr="001C1199">
              <w:rPr>
                <w:lang w:val="en-US"/>
              </w:rPr>
              <w:t xml:space="preserve">Sasaran Strategis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AA6678" w:rsidRPr="001C1199" w:rsidRDefault="00AA6678" w:rsidP="00585BC7">
            <w:pPr>
              <w:spacing w:line="240" w:lineRule="auto"/>
            </w:pPr>
            <w:r w:rsidRPr="002F4AD1">
              <w:rPr>
                <w:lang w:val="en-US"/>
              </w:rPr>
              <w:t>Terwujudnya tata kelola rumah sakit dalam rangka  meningkatkan derajat kesehatan masyarakat</w:t>
            </w: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IK</w:t>
            </w:r>
            <w:r>
              <w:t>U</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AA6678" w:rsidP="00841FCB">
            <w:pPr>
              <w:spacing w:line="240" w:lineRule="auto"/>
            </w:pPr>
            <w:r w:rsidRPr="00AA6678">
              <w:rPr>
                <w:lang w:val="en-US"/>
              </w:rPr>
              <w:t>Tingkat keaktifan reporting dan recording data pelayanan yang dikaitkan dengan angka kesehatan masyarakat (AKI, AKB, dan MDR TB)</w:t>
            </w:r>
          </w:p>
        </w:tc>
      </w:tr>
      <w:tr w:rsidR="00841FCB" w:rsidRPr="001C1199" w:rsidTr="00841FCB">
        <w:trPr>
          <w:trHeight w:val="1451"/>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Definisi Operasional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tbl>
            <w:tblPr>
              <w:tblStyle w:val="TableGrid"/>
              <w:tblW w:w="0" w:type="auto"/>
              <w:tblLook w:val="04A0" w:firstRow="1" w:lastRow="0" w:firstColumn="1" w:lastColumn="0" w:noHBand="0" w:noVBand="1"/>
            </w:tblPr>
            <w:tblGrid>
              <w:gridCol w:w="4914"/>
            </w:tblGrid>
            <w:tr w:rsidR="00AA6678" w:rsidTr="00AA6678">
              <w:tc>
                <w:tcPr>
                  <w:tcW w:w="4914" w:type="dxa"/>
                </w:tcPr>
                <w:p w:rsidR="00AA6678" w:rsidRDefault="00AA6678" w:rsidP="00AA6678">
                  <w:r>
                    <w:t>Berdasarkan skor:</w:t>
                  </w:r>
                </w:p>
                <w:p w:rsidR="00AA6678" w:rsidRDefault="00AA6678" w:rsidP="00AA6678">
                  <w:r>
                    <w:t>5. Data sudah dapat dipublikasikan berbasis IT</w:t>
                  </w:r>
                </w:p>
                <w:p w:rsidR="00AA6678" w:rsidRDefault="00AA6678" w:rsidP="00AA6678">
                  <w:r>
                    <w:t>4. Dilakukan inovasi/ terobosan terkait temuan dalam analisa data</w:t>
                  </w:r>
                </w:p>
                <w:p w:rsidR="00AA6678" w:rsidRDefault="00AA6678" w:rsidP="00AA6678">
                  <w:r>
                    <w:t>3. Dilakukannya analisa terkait pembangunan kesehatan diwilayah kerja masing-masing</w:t>
                  </w:r>
                </w:p>
                <w:p w:rsidR="00AA6678" w:rsidRDefault="00AA6678" w:rsidP="00AA6678">
                  <w:r>
                    <w:t>2. Tersedianya data Tridharma</w:t>
                  </w:r>
                </w:p>
                <w:p w:rsidR="00AA6678" w:rsidRDefault="00AA6678" w:rsidP="00AA6678">
                  <w:r>
                    <w:t>1. Adanya sistem regulasi monev pelayanan</w:t>
                  </w:r>
                </w:p>
              </w:tc>
            </w:tr>
          </w:tbl>
          <w:p w:rsidR="00841FCB" w:rsidRPr="001C1199" w:rsidRDefault="00841FCB" w:rsidP="00AA6678">
            <w:pPr>
              <w:spacing w:line="240" w:lineRule="auto"/>
            </w:pPr>
          </w:p>
        </w:tc>
      </w:tr>
      <w:tr w:rsidR="00841FCB" w:rsidRPr="001C1199" w:rsidTr="00AA6678">
        <w:trPr>
          <w:trHeight w:val="336"/>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Formula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AA6678" w:rsidP="00841FCB">
            <w:pPr>
              <w:spacing w:line="240" w:lineRule="auto"/>
            </w:pPr>
            <w:r>
              <w:t>-</w:t>
            </w: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B412A2" w:rsidRDefault="00841FCB" w:rsidP="00841FCB">
            <w:pPr>
              <w:spacing w:line="240" w:lineRule="auto"/>
            </w:pPr>
            <w:r w:rsidRPr="001C1199">
              <w:rPr>
                <w:lang w:val="en-US"/>
              </w:rPr>
              <w:t>Bobot IK</w:t>
            </w:r>
            <w:r>
              <w:rPr>
                <w:lang w:val="en-US"/>
              </w:rPr>
              <w:t>U</w:t>
            </w:r>
            <w:r>
              <w:t xml:space="preserve">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4 </w:t>
            </w: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PIC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AA6678" w:rsidP="00841FCB">
            <w:pPr>
              <w:spacing w:line="240" w:lineRule="auto"/>
            </w:pPr>
            <w:r>
              <w:t>Bidang Pelayanan Medik</w:t>
            </w:r>
          </w:p>
        </w:tc>
      </w:tr>
      <w:tr w:rsidR="00AA6678"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AA6678" w:rsidRPr="001C1199" w:rsidRDefault="00AA6678" w:rsidP="00841FCB">
            <w:pPr>
              <w:spacing w:line="240" w:lineRule="auto"/>
            </w:pPr>
            <w:r w:rsidRPr="001C1199">
              <w:rPr>
                <w:lang w:val="en-US"/>
              </w:rPr>
              <w:t xml:space="preserve">Sumber Data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AA6678" w:rsidRPr="002F4AD1" w:rsidRDefault="00AA6678" w:rsidP="000A44BC">
            <w:pPr>
              <w:spacing w:line="240" w:lineRule="auto"/>
            </w:pPr>
            <w:r>
              <w:t>Bidang Pelayanan Medik, Instalasi Rekam Medik</w:t>
            </w:r>
            <w:r w:rsidR="000A44BC">
              <w:t xml:space="preserve">, Komite Koordinator Pendidikan </w:t>
            </w: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Periode </w:t>
            </w:r>
            <w:r>
              <w:t>Pelaporan</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t>12</w:t>
            </w:r>
            <w:r w:rsidRPr="001C1199">
              <w:rPr>
                <w:lang w:val="en-US"/>
              </w:rPr>
              <w:t xml:space="preserve"> bulan  </w:t>
            </w:r>
          </w:p>
        </w:tc>
      </w:tr>
      <w:tr w:rsidR="00841FCB" w:rsidRPr="001C1199" w:rsidTr="00841FCB">
        <w:trPr>
          <w:trHeight w:val="1264"/>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Standar/ Target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B412A2" w:rsidRDefault="00841FCB" w:rsidP="00841FCB">
            <w:pPr>
              <w:spacing w:line="240" w:lineRule="auto"/>
            </w:pPr>
          </w:p>
          <w:tbl>
            <w:tblPr>
              <w:tblStyle w:val="TableGrid"/>
              <w:tblW w:w="0" w:type="auto"/>
              <w:tblLook w:val="04A0" w:firstRow="1" w:lastRow="0" w:firstColumn="1" w:lastColumn="0" w:noHBand="0" w:noVBand="1"/>
            </w:tblPr>
            <w:tblGrid>
              <w:gridCol w:w="982"/>
              <w:gridCol w:w="983"/>
              <w:gridCol w:w="983"/>
              <w:gridCol w:w="983"/>
              <w:gridCol w:w="983"/>
            </w:tblGrid>
            <w:tr w:rsidR="00841FCB" w:rsidTr="00841FCB">
              <w:tc>
                <w:tcPr>
                  <w:tcW w:w="982" w:type="dxa"/>
                </w:tcPr>
                <w:p w:rsidR="00841FCB" w:rsidRDefault="00841FCB" w:rsidP="00841FCB">
                  <w:r>
                    <w:t>2020</w:t>
                  </w:r>
                </w:p>
              </w:tc>
              <w:tc>
                <w:tcPr>
                  <w:tcW w:w="983" w:type="dxa"/>
                </w:tcPr>
                <w:p w:rsidR="00841FCB" w:rsidRDefault="00841FCB" w:rsidP="00841FCB">
                  <w:r>
                    <w:t>2021</w:t>
                  </w:r>
                </w:p>
              </w:tc>
              <w:tc>
                <w:tcPr>
                  <w:tcW w:w="983" w:type="dxa"/>
                </w:tcPr>
                <w:p w:rsidR="00841FCB" w:rsidRDefault="00841FCB" w:rsidP="00841FCB">
                  <w:r>
                    <w:t>2022</w:t>
                  </w:r>
                </w:p>
              </w:tc>
              <w:tc>
                <w:tcPr>
                  <w:tcW w:w="983" w:type="dxa"/>
                </w:tcPr>
                <w:p w:rsidR="00841FCB" w:rsidRDefault="00841FCB" w:rsidP="00841FCB">
                  <w:r>
                    <w:t>2023</w:t>
                  </w:r>
                </w:p>
              </w:tc>
              <w:tc>
                <w:tcPr>
                  <w:tcW w:w="983" w:type="dxa"/>
                </w:tcPr>
                <w:p w:rsidR="00841FCB" w:rsidRDefault="00841FCB" w:rsidP="00841FCB">
                  <w:r>
                    <w:t>2024</w:t>
                  </w:r>
                </w:p>
              </w:tc>
            </w:tr>
            <w:tr w:rsidR="00385FCA" w:rsidTr="00385FCA">
              <w:tc>
                <w:tcPr>
                  <w:tcW w:w="982" w:type="dxa"/>
                  <w:vAlign w:val="center"/>
                </w:tcPr>
                <w:p w:rsidR="00385FCA" w:rsidRPr="00385FCA" w:rsidRDefault="00385FCA">
                  <w:pPr>
                    <w:jc w:val="center"/>
                  </w:pPr>
                  <w:r w:rsidRPr="00385FCA">
                    <w:t>1</w:t>
                  </w:r>
                </w:p>
              </w:tc>
              <w:tc>
                <w:tcPr>
                  <w:tcW w:w="983" w:type="dxa"/>
                  <w:vAlign w:val="center"/>
                </w:tcPr>
                <w:p w:rsidR="00385FCA" w:rsidRPr="00385FCA" w:rsidRDefault="00385FCA">
                  <w:pPr>
                    <w:jc w:val="center"/>
                  </w:pPr>
                  <w:r w:rsidRPr="00385FCA">
                    <w:t>2</w:t>
                  </w:r>
                </w:p>
              </w:tc>
              <w:tc>
                <w:tcPr>
                  <w:tcW w:w="983" w:type="dxa"/>
                  <w:vAlign w:val="center"/>
                </w:tcPr>
                <w:p w:rsidR="00385FCA" w:rsidRPr="00385FCA" w:rsidRDefault="00385FCA">
                  <w:pPr>
                    <w:jc w:val="center"/>
                  </w:pPr>
                  <w:r w:rsidRPr="00385FCA">
                    <w:t>3</w:t>
                  </w:r>
                </w:p>
              </w:tc>
              <w:tc>
                <w:tcPr>
                  <w:tcW w:w="983" w:type="dxa"/>
                  <w:vAlign w:val="center"/>
                </w:tcPr>
                <w:p w:rsidR="00385FCA" w:rsidRPr="00385FCA" w:rsidRDefault="00385FCA">
                  <w:pPr>
                    <w:jc w:val="center"/>
                  </w:pPr>
                  <w:r w:rsidRPr="00385FCA">
                    <w:t>4</w:t>
                  </w:r>
                </w:p>
              </w:tc>
              <w:tc>
                <w:tcPr>
                  <w:tcW w:w="983" w:type="dxa"/>
                  <w:vAlign w:val="center"/>
                </w:tcPr>
                <w:p w:rsidR="00385FCA" w:rsidRPr="00385FCA" w:rsidRDefault="00385FCA">
                  <w:pPr>
                    <w:jc w:val="center"/>
                  </w:pPr>
                  <w:r w:rsidRPr="00385FCA">
                    <w:t>5</w:t>
                  </w:r>
                </w:p>
              </w:tc>
            </w:tr>
          </w:tbl>
          <w:p w:rsidR="00841FCB" w:rsidRPr="001C1199" w:rsidRDefault="00841FCB" w:rsidP="00841FCB">
            <w:pPr>
              <w:spacing w:line="240" w:lineRule="auto"/>
            </w:pPr>
          </w:p>
        </w:tc>
      </w:tr>
    </w:tbl>
    <w:p w:rsidR="00841FCB" w:rsidRDefault="00841FCB" w:rsidP="00841FCB"/>
    <w:tbl>
      <w:tblPr>
        <w:tblW w:w="6813" w:type="dxa"/>
        <w:tblCellMar>
          <w:left w:w="0" w:type="dxa"/>
          <w:right w:w="0" w:type="dxa"/>
        </w:tblCellMar>
        <w:tblLook w:val="04A0" w:firstRow="1" w:lastRow="0" w:firstColumn="1" w:lastColumn="0" w:noHBand="0" w:noVBand="1"/>
      </w:tblPr>
      <w:tblGrid>
        <w:gridCol w:w="1668"/>
        <w:gridCol w:w="5145"/>
      </w:tblGrid>
      <w:tr w:rsidR="005F4CC2" w:rsidRPr="001C1199" w:rsidTr="00841FCB">
        <w:trPr>
          <w:trHeight w:val="24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5F4CC2" w:rsidRPr="001C1199" w:rsidRDefault="005F4CC2" w:rsidP="00841FCB">
            <w:pPr>
              <w:spacing w:line="240" w:lineRule="auto"/>
            </w:pPr>
            <w:r w:rsidRPr="001C1199">
              <w:rPr>
                <w:lang w:val="en-US"/>
              </w:rPr>
              <w:lastRenderedPageBreak/>
              <w:t xml:space="preserve">Perspektif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5F4CC2" w:rsidRPr="002F4AD1" w:rsidRDefault="005F4CC2" w:rsidP="00585BC7">
            <w:pPr>
              <w:spacing w:line="240" w:lineRule="auto"/>
            </w:pPr>
            <w:r>
              <w:rPr>
                <w:b/>
                <w:bCs/>
              </w:rPr>
              <w:t>Proses Bisnis Internal</w:t>
            </w:r>
          </w:p>
        </w:tc>
      </w:tr>
      <w:tr w:rsidR="00841FCB" w:rsidRPr="001C1199" w:rsidTr="00841FCB">
        <w:trPr>
          <w:trHeight w:val="509"/>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Sasaran Strategis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5F4CC2" w:rsidP="001B664B">
            <w:pPr>
              <w:spacing w:line="240" w:lineRule="auto"/>
            </w:pPr>
            <w:r w:rsidRPr="005F4CC2">
              <w:rPr>
                <w:lang w:val="en-US"/>
              </w:rPr>
              <w:t>Terwujudnya tata laksana pembangunan zona integritas</w:t>
            </w: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IK</w:t>
            </w:r>
            <w:r>
              <w:t>U</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5F4CC2" w:rsidP="00841FCB">
            <w:pPr>
              <w:spacing w:line="240" w:lineRule="auto"/>
            </w:pPr>
            <w:r w:rsidRPr="005F4CC2">
              <w:rPr>
                <w:lang w:val="en-US"/>
              </w:rPr>
              <w:t>Persentase (skor) nilai faktor pengungkit dan faktor hasil ZI</w:t>
            </w:r>
          </w:p>
        </w:tc>
      </w:tr>
      <w:tr w:rsidR="00841FCB" w:rsidRPr="001C1199" w:rsidTr="00841FCB">
        <w:trPr>
          <w:trHeight w:val="1451"/>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Definisi Operasional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305694" w:rsidRDefault="00305694" w:rsidP="00841FCB">
            <w:pPr>
              <w:spacing w:line="240" w:lineRule="auto"/>
              <w:rPr>
                <w:lang w:val="en-US"/>
              </w:rPr>
            </w:pPr>
            <w:r>
              <w:rPr>
                <w:lang w:val="en-US"/>
              </w:rPr>
              <w:t xml:space="preserve">Jumlah skor self assessment penilaian ZI yang terdiri dari factor pengungkit dan factor hasil ZI </w:t>
            </w:r>
          </w:p>
        </w:tc>
      </w:tr>
      <w:tr w:rsidR="00841FCB" w:rsidRPr="001C1199" w:rsidTr="00841FCB">
        <w:trPr>
          <w:trHeight w:val="741"/>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Formula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305694" w:rsidRDefault="00305694" w:rsidP="00841FCB">
            <w:pPr>
              <w:spacing w:line="240" w:lineRule="auto"/>
              <w:rPr>
                <w:lang w:val="en-US"/>
              </w:rPr>
            </w:pPr>
            <w:r>
              <w:rPr>
                <w:lang w:val="en-US"/>
              </w:rPr>
              <w:t>Skor Nilai ZI</w:t>
            </w: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B412A2" w:rsidRDefault="00841FCB" w:rsidP="00841FCB">
            <w:pPr>
              <w:spacing w:line="240" w:lineRule="auto"/>
            </w:pPr>
            <w:r w:rsidRPr="001C1199">
              <w:rPr>
                <w:lang w:val="en-US"/>
              </w:rPr>
              <w:t>Bobot IK</w:t>
            </w:r>
            <w:r>
              <w:rPr>
                <w:lang w:val="en-US"/>
              </w:rPr>
              <w:t>U</w:t>
            </w:r>
            <w:r>
              <w:t xml:space="preserve">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4 </w:t>
            </w: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PIC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5F4CC2" w:rsidP="00841FCB">
            <w:pPr>
              <w:spacing w:line="240" w:lineRule="auto"/>
            </w:pPr>
            <w:r>
              <w:t>SPI / Tim ZI</w:t>
            </w: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Sumber Data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5F4CC2" w:rsidP="00841FCB">
            <w:pPr>
              <w:spacing w:line="240" w:lineRule="auto"/>
            </w:pPr>
            <w:r>
              <w:t>SPI, Tim ZI</w:t>
            </w: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Periode </w:t>
            </w:r>
            <w:r>
              <w:t>Pelaporan</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t>12</w:t>
            </w:r>
            <w:r w:rsidRPr="001C1199">
              <w:rPr>
                <w:lang w:val="en-US"/>
              </w:rPr>
              <w:t xml:space="preserve"> bulan  </w:t>
            </w:r>
          </w:p>
        </w:tc>
      </w:tr>
      <w:tr w:rsidR="00841FCB" w:rsidRPr="001C1199" w:rsidTr="00841FCB">
        <w:trPr>
          <w:trHeight w:val="1264"/>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Standar/ Target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B412A2" w:rsidRDefault="00841FCB" w:rsidP="00841FCB">
            <w:pPr>
              <w:spacing w:line="240" w:lineRule="auto"/>
            </w:pPr>
          </w:p>
          <w:tbl>
            <w:tblPr>
              <w:tblStyle w:val="TableGrid"/>
              <w:tblW w:w="0" w:type="auto"/>
              <w:tblLook w:val="04A0" w:firstRow="1" w:lastRow="0" w:firstColumn="1" w:lastColumn="0" w:noHBand="0" w:noVBand="1"/>
            </w:tblPr>
            <w:tblGrid>
              <w:gridCol w:w="982"/>
              <w:gridCol w:w="983"/>
              <w:gridCol w:w="983"/>
              <w:gridCol w:w="983"/>
              <w:gridCol w:w="983"/>
            </w:tblGrid>
            <w:tr w:rsidR="00841FCB" w:rsidTr="00841FCB">
              <w:tc>
                <w:tcPr>
                  <w:tcW w:w="982" w:type="dxa"/>
                </w:tcPr>
                <w:p w:rsidR="00841FCB" w:rsidRDefault="00841FCB" w:rsidP="00841FCB">
                  <w:r>
                    <w:t>2020</w:t>
                  </w:r>
                </w:p>
              </w:tc>
              <w:tc>
                <w:tcPr>
                  <w:tcW w:w="983" w:type="dxa"/>
                </w:tcPr>
                <w:p w:rsidR="00841FCB" w:rsidRDefault="00841FCB" w:rsidP="00841FCB">
                  <w:r>
                    <w:t>2021</w:t>
                  </w:r>
                </w:p>
              </w:tc>
              <w:tc>
                <w:tcPr>
                  <w:tcW w:w="983" w:type="dxa"/>
                </w:tcPr>
                <w:p w:rsidR="00841FCB" w:rsidRDefault="00841FCB" w:rsidP="00841FCB">
                  <w:r>
                    <w:t>2022</w:t>
                  </w:r>
                </w:p>
              </w:tc>
              <w:tc>
                <w:tcPr>
                  <w:tcW w:w="983" w:type="dxa"/>
                </w:tcPr>
                <w:p w:rsidR="00841FCB" w:rsidRDefault="00841FCB" w:rsidP="00841FCB">
                  <w:r>
                    <w:t>2023</w:t>
                  </w:r>
                </w:p>
              </w:tc>
              <w:tc>
                <w:tcPr>
                  <w:tcW w:w="983" w:type="dxa"/>
                </w:tcPr>
                <w:p w:rsidR="00841FCB" w:rsidRDefault="00841FCB" w:rsidP="00841FCB">
                  <w:r>
                    <w:t>2024</w:t>
                  </w:r>
                </w:p>
              </w:tc>
            </w:tr>
            <w:tr w:rsidR="00DB714A" w:rsidTr="00B16D7C">
              <w:tc>
                <w:tcPr>
                  <w:tcW w:w="982" w:type="dxa"/>
                  <w:vAlign w:val="center"/>
                </w:tcPr>
                <w:p w:rsidR="00DB714A" w:rsidRPr="00DB714A" w:rsidRDefault="00DB714A">
                  <w:pPr>
                    <w:jc w:val="center"/>
                    <w:rPr>
                      <w:color w:val="000000"/>
                    </w:rPr>
                  </w:pPr>
                  <w:r w:rsidRPr="00DB714A">
                    <w:rPr>
                      <w:color w:val="000000"/>
                    </w:rPr>
                    <w:t>87</w:t>
                  </w:r>
                </w:p>
              </w:tc>
              <w:tc>
                <w:tcPr>
                  <w:tcW w:w="983" w:type="dxa"/>
                  <w:vAlign w:val="center"/>
                </w:tcPr>
                <w:p w:rsidR="00DB714A" w:rsidRPr="00DB714A" w:rsidRDefault="00DB714A">
                  <w:pPr>
                    <w:jc w:val="center"/>
                    <w:rPr>
                      <w:color w:val="000000"/>
                    </w:rPr>
                  </w:pPr>
                  <w:r w:rsidRPr="00DB714A">
                    <w:rPr>
                      <w:color w:val="000000"/>
                    </w:rPr>
                    <w:t>88</w:t>
                  </w:r>
                </w:p>
              </w:tc>
              <w:tc>
                <w:tcPr>
                  <w:tcW w:w="983" w:type="dxa"/>
                  <w:vAlign w:val="center"/>
                </w:tcPr>
                <w:p w:rsidR="00DB714A" w:rsidRPr="00DB714A" w:rsidRDefault="00DB714A">
                  <w:pPr>
                    <w:jc w:val="center"/>
                    <w:rPr>
                      <w:color w:val="000000"/>
                    </w:rPr>
                  </w:pPr>
                  <w:r w:rsidRPr="00DB714A">
                    <w:rPr>
                      <w:color w:val="000000"/>
                    </w:rPr>
                    <w:t>90</w:t>
                  </w:r>
                </w:p>
              </w:tc>
              <w:tc>
                <w:tcPr>
                  <w:tcW w:w="983" w:type="dxa"/>
                  <w:vAlign w:val="center"/>
                </w:tcPr>
                <w:p w:rsidR="00DB714A" w:rsidRPr="00DB714A" w:rsidRDefault="00DB714A">
                  <w:pPr>
                    <w:jc w:val="center"/>
                    <w:rPr>
                      <w:color w:val="000000"/>
                    </w:rPr>
                  </w:pPr>
                  <w:r w:rsidRPr="00DB714A">
                    <w:rPr>
                      <w:color w:val="000000"/>
                    </w:rPr>
                    <w:t>90</w:t>
                  </w:r>
                </w:p>
              </w:tc>
              <w:tc>
                <w:tcPr>
                  <w:tcW w:w="983" w:type="dxa"/>
                  <w:vAlign w:val="center"/>
                </w:tcPr>
                <w:p w:rsidR="00DB714A" w:rsidRPr="00DB714A" w:rsidRDefault="00DB714A">
                  <w:pPr>
                    <w:jc w:val="center"/>
                    <w:rPr>
                      <w:color w:val="000000"/>
                    </w:rPr>
                  </w:pPr>
                  <w:r w:rsidRPr="00DB714A">
                    <w:rPr>
                      <w:color w:val="000000"/>
                    </w:rPr>
                    <w:t>90</w:t>
                  </w:r>
                </w:p>
              </w:tc>
            </w:tr>
          </w:tbl>
          <w:p w:rsidR="00841FCB" w:rsidRPr="001C1199" w:rsidRDefault="00841FCB" w:rsidP="00841FCB">
            <w:pPr>
              <w:spacing w:line="240" w:lineRule="auto"/>
            </w:pPr>
          </w:p>
        </w:tc>
      </w:tr>
    </w:tbl>
    <w:p w:rsidR="00841FCB" w:rsidRDefault="00841FCB" w:rsidP="00841FCB"/>
    <w:p w:rsidR="00841FCB" w:rsidRDefault="00841FCB" w:rsidP="00841FCB"/>
    <w:tbl>
      <w:tblPr>
        <w:tblW w:w="6813" w:type="dxa"/>
        <w:tblCellMar>
          <w:left w:w="0" w:type="dxa"/>
          <w:right w:w="0" w:type="dxa"/>
        </w:tblCellMar>
        <w:tblLook w:val="04A0" w:firstRow="1" w:lastRow="0" w:firstColumn="1" w:lastColumn="0" w:noHBand="0" w:noVBand="1"/>
      </w:tblPr>
      <w:tblGrid>
        <w:gridCol w:w="1668"/>
        <w:gridCol w:w="5145"/>
      </w:tblGrid>
      <w:tr w:rsidR="005F4CC2" w:rsidRPr="001C1199" w:rsidTr="00841FCB">
        <w:trPr>
          <w:trHeight w:val="24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5F4CC2" w:rsidRPr="001C1199" w:rsidRDefault="005F4CC2" w:rsidP="00841FCB">
            <w:pPr>
              <w:spacing w:line="240" w:lineRule="auto"/>
            </w:pPr>
            <w:r w:rsidRPr="001C1199">
              <w:rPr>
                <w:lang w:val="en-US"/>
              </w:rPr>
              <w:lastRenderedPageBreak/>
              <w:t xml:space="preserve">Perspektif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5F4CC2" w:rsidRPr="002F4AD1" w:rsidRDefault="005F4CC2" w:rsidP="00585BC7">
            <w:pPr>
              <w:spacing w:line="240" w:lineRule="auto"/>
            </w:pPr>
            <w:r>
              <w:rPr>
                <w:b/>
                <w:bCs/>
              </w:rPr>
              <w:t>Proses Bisnis Internal</w:t>
            </w:r>
          </w:p>
        </w:tc>
      </w:tr>
      <w:tr w:rsidR="00841FCB" w:rsidRPr="001C1199" w:rsidTr="00841FCB">
        <w:trPr>
          <w:trHeight w:val="509"/>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Sasaran Strategis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5F4CC2" w:rsidP="00841FCB">
            <w:pPr>
              <w:spacing w:line="240" w:lineRule="auto"/>
            </w:pPr>
            <w:r w:rsidRPr="005F4CC2">
              <w:rPr>
                <w:lang w:val="en-US"/>
              </w:rPr>
              <w:t>Terealisasinya smart and inteligent hospital  dengan integrasi sistem manajemen dan informasi kesehatan yang berbasis teknologi informasi dan revolusi industri</w:t>
            </w: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IK</w:t>
            </w:r>
            <w:r>
              <w:t>U</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5F4CC2" w:rsidP="00841FCB">
            <w:pPr>
              <w:spacing w:line="240" w:lineRule="auto"/>
            </w:pPr>
            <w:r w:rsidRPr="005F4CC2">
              <w:rPr>
                <w:lang w:val="en-US"/>
              </w:rPr>
              <w:t>Waktu Tunggu Rawat Jalan (WTRJ) dengan pendaftaran online</w:t>
            </w:r>
          </w:p>
        </w:tc>
      </w:tr>
      <w:tr w:rsidR="00841FCB" w:rsidRPr="001C1199" w:rsidTr="00841FCB">
        <w:trPr>
          <w:trHeight w:val="1451"/>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Definisi Operasional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642687" w:rsidP="00841FCB">
            <w:pPr>
              <w:spacing w:line="240" w:lineRule="auto"/>
            </w:pPr>
            <w:r>
              <w:t>Waktu yang dibutuhkan mulai pasien mendaftar sampai dilayani oleh dokter spesialis</w:t>
            </w:r>
          </w:p>
        </w:tc>
      </w:tr>
      <w:tr w:rsidR="00841FCB" w:rsidRPr="001C1199" w:rsidTr="00841FCB">
        <w:trPr>
          <w:trHeight w:val="741"/>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Formula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642687" w:rsidRDefault="00642687" w:rsidP="00841FCB">
            <w:pPr>
              <w:spacing w:line="240" w:lineRule="auto"/>
            </w:pPr>
            <w:r>
              <w:t>Rata-rata lama waktu tunggu pasien sampai mendapatkan  pelayanan di unit rawat jalan (dalam menit)</w:t>
            </w: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B412A2" w:rsidRDefault="00841FCB" w:rsidP="00841FCB">
            <w:pPr>
              <w:spacing w:line="240" w:lineRule="auto"/>
            </w:pPr>
            <w:r w:rsidRPr="001C1199">
              <w:rPr>
                <w:lang w:val="en-US"/>
              </w:rPr>
              <w:t>Bobot IK</w:t>
            </w:r>
            <w:r>
              <w:rPr>
                <w:lang w:val="en-US"/>
              </w:rPr>
              <w:t>U</w:t>
            </w:r>
            <w:r>
              <w:t xml:space="preserve">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4 </w:t>
            </w: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PIC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642687" w:rsidP="00841FCB">
            <w:pPr>
              <w:spacing w:line="240" w:lineRule="auto"/>
            </w:pPr>
            <w:r>
              <w:t>Instalasi Rekam Medik</w:t>
            </w: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Sumber Data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642687" w:rsidRDefault="00642687" w:rsidP="00841FCB">
            <w:pPr>
              <w:spacing w:line="240" w:lineRule="auto"/>
            </w:pPr>
            <w:r>
              <w:t>Instalasi Rekam Medik, Bidang Pelayanan Medik</w:t>
            </w: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Periode </w:t>
            </w:r>
            <w:r>
              <w:t>Pelaporan</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t>12</w:t>
            </w:r>
            <w:r w:rsidRPr="001C1199">
              <w:rPr>
                <w:lang w:val="en-US"/>
              </w:rPr>
              <w:t xml:space="preserve"> bulan  </w:t>
            </w:r>
          </w:p>
        </w:tc>
      </w:tr>
      <w:tr w:rsidR="00841FCB" w:rsidRPr="001C1199" w:rsidTr="00841FCB">
        <w:trPr>
          <w:trHeight w:val="1264"/>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Standar/ Target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B412A2" w:rsidRDefault="00841FCB" w:rsidP="00841FCB">
            <w:pPr>
              <w:spacing w:line="240" w:lineRule="auto"/>
            </w:pPr>
          </w:p>
          <w:tbl>
            <w:tblPr>
              <w:tblStyle w:val="TableGrid"/>
              <w:tblW w:w="0" w:type="auto"/>
              <w:tblLook w:val="04A0" w:firstRow="1" w:lastRow="0" w:firstColumn="1" w:lastColumn="0" w:noHBand="0" w:noVBand="1"/>
            </w:tblPr>
            <w:tblGrid>
              <w:gridCol w:w="982"/>
              <w:gridCol w:w="983"/>
              <w:gridCol w:w="983"/>
              <w:gridCol w:w="983"/>
              <w:gridCol w:w="983"/>
            </w:tblGrid>
            <w:tr w:rsidR="00841FCB" w:rsidTr="00841FCB">
              <w:tc>
                <w:tcPr>
                  <w:tcW w:w="982" w:type="dxa"/>
                </w:tcPr>
                <w:p w:rsidR="00841FCB" w:rsidRDefault="00841FCB" w:rsidP="00841FCB">
                  <w:r>
                    <w:t>2020</w:t>
                  </w:r>
                </w:p>
              </w:tc>
              <w:tc>
                <w:tcPr>
                  <w:tcW w:w="983" w:type="dxa"/>
                </w:tcPr>
                <w:p w:rsidR="00841FCB" w:rsidRDefault="00841FCB" w:rsidP="00841FCB">
                  <w:r>
                    <w:t>2021</w:t>
                  </w:r>
                </w:p>
              </w:tc>
              <w:tc>
                <w:tcPr>
                  <w:tcW w:w="983" w:type="dxa"/>
                </w:tcPr>
                <w:p w:rsidR="00841FCB" w:rsidRDefault="00841FCB" w:rsidP="00841FCB">
                  <w:r>
                    <w:t>2022</w:t>
                  </w:r>
                </w:p>
              </w:tc>
              <w:tc>
                <w:tcPr>
                  <w:tcW w:w="983" w:type="dxa"/>
                </w:tcPr>
                <w:p w:rsidR="00841FCB" w:rsidRDefault="00841FCB" w:rsidP="00841FCB">
                  <w:r>
                    <w:t>2023</w:t>
                  </w:r>
                </w:p>
              </w:tc>
              <w:tc>
                <w:tcPr>
                  <w:tcW w:w="983" w:type="dxa"/>
                </w:tcPr>
                <w:p w:rsidR="00841FCB" w:rsidRDefault="00841FCB" w:rsidP="00841FCB">
                  <w:r>
                    <w:t>2024</w:t>
                  </w:r>
                </w:p>
              </w:tc>
            </w:tr>
            <w:tr w:rsidR="00DB714A" w:rsidTr="00841FCB">
              <w:tc>
                <w:tcPr>
                  <w:tcW w:w="982" w:type="dxa"/>
                </w:tcPr>
                <w:p w:rsidR="00DB714A" w:rsidRPr="00DB714A" w:rsidRDefault="00DB714A">
                  <w:pPr>
                    <w:jc w:val="center"/>
                    <w:rPr>
                      <w:color w:val="000000"/>
                    </w:rPr>
                  </w:pPr>
                  <w:r w:rsidRPr="00DB714A">
                    <w:rPr>
                      <w:color w:val="000000"/>
                    </w:rPr>
                    <w:t>60</w:t>
                  </w:r>
                </w:p>
              </w:tc>
              <w:tc>
                <w:tcPr>
                  <w:tcW w:w="983" w:type="dxa"/>
                </w:tcPr>
                <w:p w:rsidR="00DB714A" w:rsidRPr="00DB714A" w:rsidRDefault="00DB714A">
                  <w:pPr>
                    <w:jc w:val="center"/>
                    <w:rPr>
                      <w:color w:val="000000"/>
                    </w:rPr>
                  </w:pPr>
                  <w:r w:rsidRPr="00DB714A">
                    <w:rPr>
                      <w:color w:val="000000"/>
                    </w:rPr>
                    <w:t>55</w:t>
                  </w:r>
                </w:p>
              </w:tc>
              <w:tc>
                <w:tcPr>
                  <w:tcW w:w="983" w:type="dxa"/>
                </w:tcPr>
                <w:p w:rsidR="00DB714A" w:rsidRPr="00DB714A" w:rsidRDefault="00DB714A">
                  <w:pPr>
                    <w:jc w:val="center"/>
                    <w:rPr>
                      <w:color w:val="000000"/>
                    </w:rPr>
                  </w:pPr>
                  <w:r w:rsidRPr="00DB714A">
                    <w:rPr>
                      <w:color w:val="000000"/>
                    </w:rPr>
                    <w:t>50</w:t>
                  </w:r>
                </w:p>
              </w:tc>
              <w:tc>
                <w:tcPr>
                  <w:tcW w:w="983" w:type="dxa"/>
                </w:tcPr>
                <w:p w:rsidR="00DB714A" w:rsidRPr="00DB714A" w:rsidRDefault="00DB714A">
                  <w:pPr>
                    <w:jc w:val="center"/>
                    <w:rPr>
                      <w:color w:val="000000"/>
                    </w:rPr>
                  </w:pPr>
                  <w:r w:rsidRPr="00DB714A">
                    <w:rPr>
                      <w:color w:val="000000"/>
                    </w:rPr>
                    <w:t>45</w:t>
                  </w:r>
                </w:p>
              </w:tc>
              <w:tc>
                <w:tcPr>
                  <w:tcW w:w="983" w:type="dxa"/>
                </w:tcPr>
                <w:p w:rsidR="00DB714A" w:rsidRPr="00DB714A" w:rsidRDefault="00DB714A">
                  <w:pPr>
                    <w:jc w:val="center"/>
                    <w:rPr>
                      <w:color w:val="000000"/>
                    </w:rPr>
                  </w:pPr>
                  <w:r w:rsidRPr="00DB714A">
                    <w:rPr>
                      <w:color w:val="000000"/>
                    </w:rPr>
                    <w:t>40</w:t>
                  </w:r>
                </w:p>
              </w:tc>
            </w:tr>
          </w:tbl>
          <w:p w:rsidR="00841FCB" w:rsidRPr="001C1199" w:rsidRDefault="00841FCB" w:rsidP="00841FCB">
            <w:pPr>
              <w:spacing w:line="240" w:lineRule="auto"/>
            </w:pPr>
          </w:p>
        </w:tc>
      </w:tr>
    </w:tbl>
    <w:p w:rsidR="00841FCB" w:rsidRDefault="00841FCB" w:rsidP="00841FCB"/>
    <w:p w:rsidR="00841FCB" w:rsidRDefault="00841FCB"/>
    <w:tbl>
      <w:tblPr>
        <w:tblW w:w="6813" w:type="dxa"/>
        <w:tblCellMar>
          <w:left w:w="0" w:type="dxa"/>
          <w:right w:w="0" w:type="dxa"/>
        </w:tblCellMar>
        <w:tblLook w:val="04A0" w:firstRow="1" w:lastRow="0" w:firstColumn="1" w:lastColumn="0" w:noHBand="0" w:noVBand="1"/>
      </w:tblPr>
      <w:tblGrid>
        <w:gridCol w:w="1668"/>
        <w:gridCol w:w="5145"/>
      </w:tblGrid>
      <w:tr w:rsidR="00642687" w:rsidRPr="001C1199" w:rsidTr="00841FCB">
        <w:trPr>
          <w:trHeight w:val="24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642687" w:rsidRPr="001C1199" w:rsidRDefault="00642687" w:rsidP="00841FCB">
            <w:pPr>
              <w:spacing w:line="240" w:lineRule="auto"/>
            </w:pPr>
            <w:r w:rsidRPr="001C1199">
              <w:rPr>
                <w:lang w:val="en-US"/>
              </w:rPr>
              <w:lastRenderedPageBreak/>
              <w:t xml:space="preserve">Perspektif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642687" w:rsidRPr="002F4AD1" w:rsidRDefault="00642687" w:rsidP="00585BC7">
            <w:pPr>
              <w:spacing w:line="240" w:lineRule="auto"/>
            </w:pPr>
            <w:r>
              <w:rPr>
                <w:b/>
                <w:bCs/>
              </w:rPr>
              <w:t>Proses Bisnis Internal</w:t>
            </w:r>
          </w:p>
        </w:tc>
      </w:tr>
      <w:tr w:rsidR="00642687" w:rsidRPr="001C1199" w:rsidTr="00841FCB">
        <w:trPr>
          <w:trHeight w:val="509"/>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642687" w:rsidRPr="001C1199" w:rsidRDefault="00642687" w:rsidP="00841FCB">
            <w:pPr>
              <w:spacing w:line="240" w:lineRule="auto"/>
            </w:pPr>
            <w:r w:rsidRPr="001C1199">
              <w:rPr>
                <w:lang w:val="en-US"/>
              </w:rPr>
              <w:t xml:space="preserve">Sasaran Strategis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642687" w:rsidRPr="001C1199" w:rsidRDefault="00642687" w:rsidP="00585BC7">
            <w:pPr>
              <w:spacing w:line="240" w:lineRule="auto"/>
            </w:pPr>
            <w:r w:rsidRPr="005F4CC2">
              <w:rPr>
                <w:lang w:val="en-US"/>
              </w:rPr>
              <w:t>Terealisasinya smart and inteligent hospital  dengan integrasi sistem manajemen dan informasi kesehatan yang berbasis teknologi informasi dan revolusi industri</w:t>
            </w: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IK</w:t>
            </w:r>
            <w:r>
              <w:t>U</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642687" w:rsidP="00841FCB">
            <w:pPr>
              <w:spacing w:line="240" w:lineRule="auto"/>
            </w:pPr>
            <w:r w:rsidRPr="00642687">
              <w:rPr>
                <w:lang w:val="en-US"/>
              </w:rPr>
              <w:t>Waktu Tunggu Pelayanan Resep Obat Jadi (WTOJ) dengan e-prescribing</w:t>
            </w:r>
          </w:p>
        </w:tc>
      </w:tr>
      <w:tr w:rsidR="00841FCB" w:rsidRPr="001C1199" w:rsidTr="00841FCB">
        <w:trPr>
          <w:trHeight w:val="1451"/>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Definisi Operasional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642687" w:rsidP="00841FCB">
            <w:pPr>
              <w:spacing w:line="240" w:lineRule="auto"/>
            </w:pPr>
            <w:r>
              <w:t>Jumlah waktu yang diperlukan untuk menyediakan obat sejak resep diserahkan oleh pasien ke petugas farmasi rumah sakit sampai dengan pasien menerima obat jadi</w:t>
            </w:r>
          </w:p>
        </w:tc>
      </w:tr>
      <w:tr w:rsidR="00841FCB" w:rsidRPr="001C1199" w:rsidTr="00841FCB">
        <w:trPr>
          <w:trHeight w:val="741"/>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Formula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642687" w:rsidRDefault="00642687" w:rsidP="00841FCB">
            <w:pPr>
              <w:spacing w:line="240" w:lineRule="auto"/>
            </w:pPr>
            <w:r>
              <w:t>Rata-rata penyelesaian resep obat jadi (dalam menit)</w:t>
            </w: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B412A2" w:rsidRDefault="00841FCB" w:rsidP="00841FCB">
            <w:pPr>
              <w:spacing w:line="240" w:lineRule="auto"/>
            </w:pPr>
            <w:r w:rsidRPr="001C1199">
              <w:rPr>
                <w:lang w:val="en-US"/>
              </w:rPr>
              <w:t>Bobot IK</w:t>
            </w:r>
            <w:r>
              <w:rPr>
                <w:lang w:val="en-US"/>
              </w:rPr>
              <w:t>U</w:t>
            </w:r>
            <w:r>
              <w:t xml:space="preserve">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4 </w:t>
            </w: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PIC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642687" w:rsidP="00841FCB">
            <w:pPr>
              <w:spacing w:line="240" w:lineRule="auto"/>
            </w:pPr>
            <w:r>
              <w:t>Instalasi Farmasi</w:t>
            </w: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Sumber Data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642687" w:rsidP="00841FCB">
            <w:pPr>
              <w:spacing w:line="240" w:lineRule="auto"/>
            </w:pPr>
            <w:r>
              <w:t>Instalasi Farmasi</w:t>
            </w: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Periode </w:t>
            </w:r>
            <w:r>
              <w:t>Pelaporan</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t>12</w:t>
            </w:r>
            <w:r w:rsidRPr="001C1199">
              <w:rPr>
                <w:lang w:val="en-US"/>
              </w:rPr>
              <w:t xml:space="preserve"> bulan  </w:t>
            </w:r>
          </w:p>
        </w:tc>
      </w:tr>
      <w:tr w:rsidR="00841FCB" w:rsidRPr="001C1199" w:rsidTr="00841FCB">
        <w:trPr>
          <w:trHeight w:val="1264"/>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Standar/ Target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B412A2" w:rsidRDefault="00841FCB" w:rsidP="00841FCB">
            <w:pPr>
              <w:spacing w:line="240" w:lineRule="auto"/>
            </w:pPr>
          </w:p>
          <w:tbl>
            <w:tblPr>
              <w:tblStyle w:val="TableGrid"/>
              <w:tblW w:w="0" w:type="auto"/>
              <w:tblLook w:val="04A0" w:firstRow="1" w:lastRow="0" w:firstColumn="1" w:lastColumn="0" w:noHBand="0" w:noVBand="1"/>
            </w:tblPr>
            <w:tblGrid>
              <w:gridCol w:w="982"/>
              <w:gridCol w:w="983"/>
              <w:gridCol w:w="983"/>
              <w:gridCol w:w="983"/>
              <w:gridCol w:w="983"/>
            </w:tblGrid>
            <w:tr w:rsidR="00841FCB" w:rsidTr="00841FCB">
              <w:tc>
                <w:tcPr>
                  <w:tcW w:w="982" w:type="dxa"/>
                </w:tcPr>
                <w:p w:rsidR="00841FCB" w:rsidRDefault="00841FCB" w:rsidP="00841FCB">
                  <w:r>
                    <w:t>2020</w:t>
                  </w:r>
                </w:p>
              </w:tc>
              <w:tc>
                <w:tcPr>
                  <w:tcW w:w="983" w:type="dxa"/>
                </w:tcPr>
                <w:p w:rsidR="00841FCB" w:rsidRDefault="00841FCB" w:rsidP="00841FCB">
                  <w:r>
                    <w:t>2021</w:t>
                  </w:r>
                </w:p>
              </w:tc>
              <w:tc>
                <w:tcPr>
                  <w:tcW w:w="983" w:type="dxa"/>
                </w:tcPr>
                <w:p w:rsidR="00841FCB" w:rsidRDefault="00841FCB" w:rsidP="00841FCB">
                  <w:r>
                    <w:t>2022</w:t>
                  </w:r>
                </w:p>
              </w:tc>
              <w:tc>
                <w:tcPr>
                  <w:tcW w:w="983" w:type="dxa"/>
                </w:tcPr>
                <w:p w:rsidR="00841FCB" w:rsidRDefault="00841FCB" w:rsidP="00841FCB">
                  <w:r>
                    <w:t>2023</w:t>
                  </w:r>
                </w:p>
              </w:tc>
              <w:tc>
                <w:tcPr>
                  <w:tcW w:w="983" w:type="dxa"/>
                </w:tcPr>
                <w:p w:rsidR="00841FCB" w:rsidRDefault="00841FCB" w:rsidP="00841FCB">
                  <w:r>
                    <w:t>2024</w:t>
                  </w:r>
                </w:p>
              </w:tc>
            </w:tr>
            <w:tr w:rsidR="00841FCB" w:rsidTr="00841FCB">
              <w:tc>
                <w:tcPr>
                  <w:tcW w:w="982" w:type="dxa"/>
                </w:tcPr>
                <w:p w:rsidR="00841FCB" w:rsidRDefault="00DB714A" w:rsidP="00841FCB">
                  <w:r>
                    <w:t>20</w:t>
                  </w:r>
                </w:p>
              </w:tc>
              <w:tc>
                <w:tcPr>
                  <w:tcW w:w="983" w:type="dxa"/>
                </w:tcPr>
                <w:p w:rsidR="00841FCB" w:rsidRDefault="00DB714A" w:rsidP="00841FCB">
                  <w:r>
                    <w:t>18</w:t>
                  </w:r>
                </w:p>
              </w:tc>
              <w:tc>
                <w:tcPr>
                  <w:tcW w:w="983" w:type="dxa"/>
                </w:tcPr>
                <w:p w:rsidR="00841FCB" w:rsidRDefault="00DB714A" w:rsidP="00841FCB">
                  <w:r>
                    <w:t>15</w:t>
                  </w:r>
                </w:p>
              </w:tc>
              <w:tc>
                <w:tcPr>
                  <w:tcW w:w="983" w:type="dxa"/>
                </w:tcPr>
                <w:p w:rsidR="00841FCB" w:rsidRDefault="00DB714A" w:rsidP="00841FCB">
                  <w:r>
                    <w:t>12</w:t>
                  </w:r>
                </w:p>
              </w:tc>
              <w:tc>
                <w:tcPr>
                  <w:tcW w:w="983" w:type="dxa"/>
                </w:tcPr>
                <w:p w:rsidR="00841FCB" w:rsidRDefault="00DB714A" w:rsidP="00841FCB">
                  <w:r>
                    <w:t>10</w:t>
                  </w:r>
                </w:p>
              </w:tc>
            </w:tr>
          </w:tbl>
          <w:p w:rsidR="00841FCB" w:rsidRPr="001C1199" w:rsidRDefault="00841FCB" w:rsidP="00841FCB">
            <w:pPr>
              <w:spacing w:line="240" w:lineRule="auto"/>
            </w:pPr>
          </w:p>
        </w:tc>
      </w:tr>
    </w:tbl>
    <w:p w:rsidR="00841FCB" w:rsidRDefault="00841FCB" w:rsidP="00841FCB"/>
    <w:p w:rsidR="00642687" w:rsidRDefault="00642687" w:rsidP="00841FCB"/>
    <w:tbl>
      <w:tblPr>
        <w:tblW w:w="6813" w:type="dxa"/>
        <w:tblCellMar>
          <w:left w:w="0" w:type="dxa"/>
          <w:right w:w="0" w:type="dxa"/>
        </w:tblCellMar>
        <w:tblLook w:val="04A0" w:firstRow="1" w:lastRow="0" w:firstColumn="1" w:lastColumn="0" w:noHBand="0" w:noVBand="1"/>
      </w:tblPr>
      <w:tblGrid>
        <w:gridCol w:w="1668"/>
        <w:gridCol w:w="5145"/>
      </w:tblGrid>
      <w:tr w:rsidR="00642687" w:rsidRPr="001C1199" w:rsidTr="00841FCB">
        <w:trPr>
          <w:trHeight w:val="24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642687" w:rsidRPr="001C1199" w:rsidRDefault="00642687" w:rsidP="00841FCB">
            <w:pPr>
              <w:spacing w:line="240" w:lineRule="auto"/>
            </w:pPr>
            <w:r w:rsidRPr="001C1199">
              <w:rPr>
                <w:lang w:val="en-US"/>
              </w:rPr>
              <w:lastRenderedPageBreak/>
              <w:t xml:space="preserve">Perspektif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642687" w:rsidRPr="002F4AD1" w:rsidRDefault="00642687" w:rsidP="00585BC7">
            <w:pPr>
              <w:spacing w:line="240" w:lineRule="auto"/>
            </w:pPr>
            <w:r>
              <w:rPr>
                <w:b/>
                <w:bCs/>
              </w:rPr>
              <w:t>Proses Bisnis Internal</w:t>
            </w:r>
          </w:p>
        </w:tc>
      </w:tr>
      <w:tr w:rsidR="00642687" w:rsidRPr="001C1199" w:rsidTr="00841FCB">
        <w:trPr>
          <w:trHeight w:val="509"/>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642687" w:rsidRPr="001C1199" w:rsidRDefault="00642687" w:rsidP="00841FCB">
            <w:pPr>
              <w:spacing w:line="240" w:lineRule="auto"/>
            </w:pPr>
            <w:r w:rsidRPr="001C1199">
              <w:rPr>
                <w:lang w:val="en-US"/>
              </w:rPr>
              <w:t xml:space="preserve">Sasaran Strategis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642687" w:rsidRPr="001C1199" w:rsidRDefault="00642687" w:rsidP="00585BC7">
            <w:pPr>
              <w:spacing w:line="240" w:lineRule="auto"/>
            </w:pPr>
            <w:r w:rsidRPr="005F4CC2">
              <w:rPr>
                <w:lang w:val="en-US"/>
              </w:rPr>
              <w:t>Terealisasinya smart and inteligent hospital  dengan integrasi sistem manajemen dan informasi kesehatan yang berbasis teknologi informasi dan revolusi industri</w:t>
            </w: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IK</w:t>
            </w:r>
            <w:r>
              <w:t>U</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FC615F" w:rsidP="00841FCB">
            <w:pPr>
              <w:spacing w:line="240" w:lineRule="auto"/>
            </w:pPr>
            <w:r w:rsidRPr="00FC615F">
              <w:rPr>
                <w:lang w:val="en-US"/>
              </w:rPr>
              <w:t>Tingkat ketersediaan informasi berbasis Big Data</w:t>
            </w:r>
          </w:p>
        </w:tc>
      </w:tr>
      <w:tr w:rsidR="00841FCB" w:rsidRPr="001C1199" w:rsidTr="00841FCB">
        <w:trPr>
          <w:trHeight w:val="1451"/>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Definisi Operasional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FC615F" w:rsidP="00841FCB">
            <w:pPr>
              <w:spacing w:line="240" w:lineRule="auto"/>
            </w:pPr>
            <w:r>
              <w:t>Tersedianya informasi big data berbasis IT</w:t>
            </w:r>
          </w:p>
        </w:tc>
      </w:tr>
      <w:tr w:rsidR="00841FCB" w:rsidRPr="001C1199" w:rsidTr="00841FCB">
        <w:trPr>
          <w:trHeight w:val="741"/>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Formula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FC615F" w:rsidRDefault="00FC615F" w:rsidP="00841FCB">
            <w:pPr>
              <w:spacing w:line="240" w:lineRule="auto"/>
            </w:pPr>
            <w:r w:rsidRPr="00FC615F">
              <w:t>Level 1 --&gt; mengambil  data saja (angka); level 2 --&gt; penyajian data (dg grafik dll)    level 3 --&gt; data dilengkapi analisa; level 4 --&gt; DSS (decision support system)    Level 5 --&gt; artificial inteligent (proyeksi)</w:t>
            </w: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B412A2" w:rsidRDefault="00841FCB" w:rsidP="00841FCB">
            <w:pPr>
              <w:spacing w:line="240" w:lineRule="auto"/>
            </w:pPr>
            <w:r w:rsidRPr="001C1199">
              <w:rPr>
                <w:lang w:val="en-US"/>
              </w:rPr>
              <w:t>Bobot IK</w:t>
            </w:r>
            <w:r>
              <w:rPr>
                <w:lang w:val="en-US"/>
              </w:rPr>
              <w:t>U</w:t>
            </w:r>
            <w:r>
              <w:t xml:space="preserve">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4 </w:t>
            </w: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PIC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FC615F" w:rsidP="00841FCB">
            <w:pPr>
              <w:spacing w:line="240" w:lineRule="auto"/>
            </w:pPr>
            <w:r>
              <w:t>Instalasi SIRS</w:t>
            </w: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Sumber Data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FC615F" w:rsidRDefault="00FC615F" w:rsidP="00841FCB">
            <w:pPr>
              <w:spacing w:line="240" w:lineRule="auto"/>
            </w:pPr>
            <w:r>
              <w:t>Instalasi SIRS</w:t>
            </w: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Periode </w:t>
            </w:r>
            <w:r>
              <w:t>Pelaporan</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t>12</w:t>
            </w:r>
            <w:r w:rsidRPr="001C1199">
              <w:rPr>
                <w:lang w:val="en-US"/>
              </w:rPr>
              <w:t xml:space="preserve"> bulan  </w:t>
            </w:r>
          </w:p>
        </w:tc>
      </w:tr>
      <w:tr w:rsidR="00841FCB" w:rsidRPr="001C1199" w:rsidTr="00841FCB">
        <w:trPr>
          <w:trHeight w:val="1264"/>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Standar/ Target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B412A2" w:rsidRDefault="00841FCB" w:rsidP="00841FCB">
            <w:pPr>
              <w:spacing w:line="240" w:lineRule="auto"/>
            </w:pPr>
          </w:p>
          <w:tbl>
            <w:tblPr>
              <w:tblStyle w:val="TableGrid"/>
              <w:tblW w:w="0" w:type="auto"/>
              <w:tblLook w:val="04A0" w:firstRow="1" w:lastRow="0" w:firstColumn="1" w:lastColumn="0" w:noHBand="0" w:noVBand="1"/>
            </w:tblPr>
            <w:tblGrid>
              <w:gridCol w:w="982"/>
              <w:gridCol w:w="983"/>
              <w:gridCol w:w="983"/>
              <w:gridCol w:w="983"/>
              <w:gridCol w:w="983"/>
            </w:tblGrid>
            <w:tr w:rsidR="00841FCB" w:rsidTr="00841FCB">
              <w:tc>
                <w:tcPr>
                  <w:tcW w:w="982" w:type="dxa"/>
                </w:tcPr>
                <w:p w:rsidR="00841FCB" w:rsidRDefault="00841FCB" w:rsidP="00841FCB">
                  <w:r>
                    <w:t>2020</w:t>
                  </w:r>
                </w:p>
              </w:tc>
              <w:tc>
                <w:tcPr>
                  <w:tcW w:w="983" w:type="dxa"/>
                </w:tcPr>
                <w:p w:rsidR="00841FCB" w:rsidRDefault="00841FCB" w:rsidP="00841FCB">
                  <w:r>
                    <w:t>2021</w:t>
                  </w:r>
                </w:p>
              </w:tc>
              <w:tc>
                <w:tcPr>
                  <w:tcW w:w="983" w:type="dxa"/>
                </w:tcPr>
                <w:p w:rsidR="00841FCB" w:rsidRDefault="00841FCB" w:rsidP="00841FCB">
                  <w:r>
                    <w:t>2022</w:t>
                  </w:r>
                </w:p>
              </w:tc>
              <w:tc>
                <w:tcPr>
                  <w:tcW w:w="983" w:type="dxa"/>
                </w:tcPr>
                <w:p w:rsidR="00841FCB" w:rsidRDefault="00841FCB" w:rsidP="00841FCB">
                  <w:r>
                    <w:t>2023</w:t>
                  </w:r>
                </w:p>
              </w:tc>
              <w:tc>
                <w:tcPr>
                  <w:tcW w:w="983" w:type="dxa"/>
                </w:tcPr>
                <w:p w:rsidR="00841FCB" w:rsidRDefault="00841FCB" w:rsidP="00841FCB">
                  <w:r>
                    <w:t>2024</w:t>
                  </w:r>
                </w:p>
              </w:tc>
            </w:tr>
            <w:tr w:rsidR="00841FCB" w:rsidTr="00841FCB">
              <w:tc>
                <w:tcPr>
                  <w:tcW w:w="982" w:type="dxa"/>
                </w:tcPr>
                <w:p w:rsidR="00841FCB" w:rsidRDefault="00DB714A" w:rsidP="00841FCB">
                  <w:r>
                    <w:t>1</w:t>
                  </w:r>
                </w:p>
              </w:tc>
              <w:tc>
                <w:tcPr>
                  <w:tcW w:w="983" w:type="dxa"/>
                </w:tcPr>
                <w:p w:rsidR="00841FCB" w:rsidRDefault="00DB714A" w:rsidP="00841FCB">
                  <w:r>
                    <w:t>2</w:t>
                  </w:r>
                </w:p>
              </w:tc>
              <w:tc>
                <w:tcPr>
                  <w:tcW w:w="983" w:type="dxa"/>
                </w:tcPr>
                <w:p w:rsidR="00841FCB" w:rsidRDefault="00DB714A" w:rsidP="00841FCB">
                  <w:r>
                    <w:t>3</w:t>
                  </w:r>
                </w:p>
              </w:tc>
              <w:tc>
                <w:tcPr>
                  <w:tcW w:w="983" w:type="dxa"/>
                </w:tcPr>
                <w:p w:rsidR="00841FCB" w:rsidRDefault="00DB714A" w:rsidP="00841FCB">
                  <w:r>
                    <w:t>4</w:t>
                  </w:r>
                </w:p>
              </w:tc>
              <w:tc>
                <w:tcPr>
                  <w:tcW w:w="983" w:type="dxa"/>
                </w:tcPr>
                <w:p w:rsidR="00841FCB" w:rsidRDefault="00DB714A" w:rsidP="00841FCB">
                  <w:r>
                    <w:t>5</w:t>
                  </w:r>
                </w:p>
              </w:tc>
            </w:tr>
          </w:tbl>
          <w:p w:rsidR="00841FCB" w:rsidRPr="001C1199" w:rsidRDefault="00841FCB" w:rsidP="00841FCB">
            <w:pPr>
              <w:spacing w:line="240" w:lineRule="auto"/>
            </w:pPr>
          </w:p>
        </w:tc>
      </w:tr>
    </w:tbl>
    <w:p w:rsidR="00841FCB" w:rsidRDefault="00841FCB" w:rsidP="00841FCB"/>
    <w:p w:rsidR="00841FCB" w:rsidRDefault="00841FCB"/>
    <w:tbl>
      <w:tblPr>
        <w:tblW w:w="6813" w:type="dxa"/>
        <w:tblCellMar>
          <w:left w:w="0" w:type="dxa"/>
          <w:right w:w="0" w:type="dxa"/>
        </w:tblCellMar>
        <w:tblLook w:val="04A0" w:firstRow="1" w:lastRow="0" w:firstColumn="1" w:lastColumn="0" w:noHBand="0" w:noVBand="1"/>
      </w:tblPr>
      <w:tblGrid>
        <w:gridCol w:w="1668"/>
        <w:gridCol w:w="5145"/>
      </w:tblGrid>
      <w:tr w:rsidR="00FC615F" w:rsidRPr="001C1199" w:rsidTr="00841FCB">
        <w:trPr>
          <w:trHeight w:val="24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FC615F" w:rsidRPr="001C1199" w:rsidRDefault="00FC615F" w:rsidP="00841FCB">
            <w:pPr>
              <w:spacing w:line="240" w:lineRule="auto"/>
            </w:pPr>
            <w:r w:rsidRPr="001C1199">
              <w:rPr>
                <w:lang w:val="en-US"/>
              </w:rPr>
              <w:lastRenderedPageBreak/>
              <w:t xml:space="preserve">Perspektif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FC615F" w:rsidRPr="002F4AD1" w:rsidRDefault="00FC615F" w:rsidP="00585BC7">
            <w:pPr>
              <w:spacing w:line="240" w:lineRule="auto"/>
            </w:pPr>
            <w:r>
              <w:rPr>
                <w:b/>
                <w:bCs/>
              </w:rPr>
              <w:t>Proses Bisnis Internal</w:t>
            </w:r>
          </w:p>
        </w:tc>
      </w:tr>
      <w:tr w:rsidR="00FC615F" w:rsidRPr="001C1199" w:rsidTr="00841FCB">
        <w:trPr>
          <w:trHeight w:val="509"/>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FC615F" w:rsidRPr="001C1199" w:rsidRDefault="00FC615F" w:rsidP="00841FCB">
            <w:pPr>
              <w:spacing w:line="240" w:lineRule="auto"/>
            </w:pPr>
            <w:r w:rsidRPr="001C1199">
              <w:rPr>
                <w:lang w:val="en-US"/>
              </w:rPr>
              <w:t xml:space="preserve">Sasaran Strategis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FC615F" w:rsidRPr="001C1199" w:rsidRDefault="00FC615F" w:rsidP="00585BC7">
            <w:pPr>
              <w:spacing w:line="240" w:lineRule="auto"/>
            </w:pPr>
            <w:r w:rsidRPr="005F4CC2">
              <w:rPr>
                <w:lang w:val="en-US"/>
              </w:rPr>
              <w:t>Terealisasinya smart and inteligent hospital  dengan integrasi sistem manajemen dan informasi kesehatan yang berbasis teknologi informasi dan revolusi industri</w:t>
            </w: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IK</w:t>
            </w:r>
            <w:r>
              <w:t>U</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FC615F" w:rsidP="00841FCB">
            <w:pPr>
              <w:spacing w:line="240" w:lineRule="auto"/>
            </w:pPr>
            <w:r w:rsidRPr="00FC615F">
              <w:rPr>
                <w:lang w:val="en-US"/>
              </w:rPr>
              <w:t>Penyelenggaraan Sistem Informasi manajemen Rumah Sakit (SIM RS)</w:t>
            </w:r>
          </w:p>
        </w:tc>
      </w:tr>
      <w:tr w:rsidR="00841FCB" w:rsidRPr="001C1199" w:rsidTr="00841FCB">
        <w:trPr>
          <w:trHeight w:val="1451"/>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Definisi Operasional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FC615F" w:rsidP="00841FCB">
            <w:pPr>
              <w:spacing w:line="240" w:lineRule="auto"/>
            </w:pPr>
            <w:r>
              <w:t>P</w:t>
            </w:r>
            <w:r w:rsidRPr="00FC615F">
              <w:rPr>
                <w:lang w:val="en-US"/>
              </w:rPr>
              <w:t>eringkat IT pada semua proses pelayanan di rumah sakit</w:t>
            </w:r>
            <w:r w:rsidRPr="00FC615F">
              <w:t xml:space="preserve"> yang meliputi s</w:t>
            </w:r>
            <w:r w:rsidRPr="00FC615F">
              <w:rPr>
                <w:lang w:val="en-US"/>
              </w:rPr>
              <w:t xml:space="preserve">emua </w:t>
            </w:r>
            <w:r w:rsidRPr="00FC615F">
              <w:t>s</w:t>
            </w:r>
            <w:r w:rsidRPr="00FC615F">
              <w:rPr>
                <w:lang w:val="en-US"/>
              </w:rPr>
              <w:t>istim informasi</w:t>
            </w:r>
          </w:p>
        </w:tc>
      </w:tr>
      <w:tr w:rsidR="00841FCB" w:rsidRPr="001C1199" w:rsidTr="00841FCB">
        <w:trPr>
          <w:trHeight w:val="741"/>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Formula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FC615F" w:rsidRDefault="00FC615F" w:rsidP="00841FCB">
            <w:pPr>
              <w:spacing w:line="240" w:lineRule="auto"/>
            </w:pPr>
            <w:r w:rsidRPr="00FC615F">
              <w:t>Level 1 --&gt; berbasis web; level2 --&gt; aplikasi berbasis mobile; level 3 --&gt; berbasis cloud computing</w:t>
            </w: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B412A2" w:rsidRDefault="00841FCB" w:rsidP="00841FCB">
            <w:pPr>
              <w:spacing w:line="240" w:lineRule="auto"/>
            </w:pPr>
            <w:r w:rsidRPr="001C1199">
              <w:rPr>
                <w:lang w:val="en-US"/>
              </w:rPr>
              <w:t>Bobot IK</w:t>
            </w:r>
            <w:r>
              <w:rPr>
                <w:lang w:val="en-US"/>
              </w:rPr>
              <w:t>U</w:t>
            </w:r>
            <w:r>
              <w:t xml:space="preserve">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4 </w:t>
            </w: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PIC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FC615F" w:rsidP="00841FCB">
            <w:pPr>
              <w:spacing w:line="240" w:lineRule="auto"/>
            </w:pPr>
            <w:r>
              <w:t>Instalasi SIRS</w:t>
            </w: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Sumber Data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FC615F" w:rsidP="00841FCB">
            <w:pPr>
              <w:spacing w:line="240" w:lineRule="auto"/>
            </w:pPr>
            <w:r>
              <w:t>Instalasi SIRS</w:t>
            </w: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Periode </w:t>
            </w:r>
            <w:r>
              <w:t>Pelaporan</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t>12</w:t>
            </w:r>
            <w:r w:rsidRPr="001C1199">
              <w:rPr>
                <w:lang w:val="en-US"/>
              </w:rPr>
              <w:t xml:space="preserve"> bulan  </w:t>
            </w:r>
          </w:p>
        </w:tc>
      </w:tr>
      <w:tr w:rsidR="00841FCB" w:rsidRPr="001C1199" w:rsidTr="00841FCB">
        <w:trPr>
          <w:trHeight w:val="1264"/>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Standar/ Target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B412A2" w:rsidRDefault="00841FCB" w:rsidP="00841FCB">
            <w:pPr>
              <w:spacing w:line="240" w:lineRule="auto"/>
            </w:pPr>
          </w:p>
          <w:tbl>
            <w:tblPr>
              <w:tblStyle w:val="TableGrid"/>
              <w:tblW w:w="0" w:type="auto"/>
              <w:tblLook w:val="04A0" w:firstRow="1" w:lastRow="0" w:firstColumn="1" w:lastColumn="0" w:noHBand="0" w:noVBand="1"/>
            </w:tblPr>
            <w:tblGrid>
              <w:gridCol w:w="982"/>
              <w:gridCol w:w="983"/>
              <w:gridCol w:w="983"/>
              <w:gridCol w:w="983"/>
              <w:gridCol w:w="983"/>
            </w:tblGrid>
            <w:tr w:rsidR="00841FCB" w:rsidTr="00841FCB">
              <w:tc>
                <w:tcPr>
                  <w:tcW w:w="982" w:type="dxa"/>
                </w:tcPr>
                <w:p w:rsidR="00841FCB" w:rsidRDefault="00841FCB" w:rsidP="00841FCB">
                  <w:r>
                    <w:t>2020</w:t>
                  </w:r>
                </w:p>
              </w:tc>
              <w:tc>
                <w:tcPr>
                  <w:tcW w:w="983" w:type="dxa"/>
                </w:tcPr>
                <w:p w:rsidR="00841FCB" w:rsidRDefault="00841FCB" w:rsidP="00841FCB">
                  <w:r>
                    <w:t>2021</w:t>
                  </w:r>
                </w:p>
              </w:tc>
              <w:tc>
                <w:tcPr>
                  <w:tcW w:w="983" w:type="dxa"/>
                </w:tcPr>
                <w:p w:rsidR="00841FCB" w:rsidRDefault="00841FCB" w:rsidP="00841FCB">
                  <w:r>
                    <w:t>2022</w:t>
                  </w:r>
                </w:p>
              </w:tc>
              <w:tc>
                <w:tcPr>
                  <w:tcW w:w="983" w:type="dxa"/>
                </w:tcPr>
                <w:p w:rsidR="00841FCB" w:rsidRDefault="00841FCB" w:rsidP="00841FCB">
                  <w:r>
                    <w:t>2023</w:t>
                  </w:r>
                </w:p>
              </w:tc>
              <w:tc>
                <w:tcPr>
                  <w:tcW w:w="983" w:type="dxa"/>
                </w:tcPr>
                <w:p w:rsidR="00841FCB" w:rsidRDefault="00841FCB" w:rsidP="00841FCB">
                  <w:r>
                    <w:t>2024</w:t>
                  </w:r>
                </w:p>
              </w:tc>
            </w:tr>
            <w:tr w:rsidR="00841FCB" w:rsidTr="00841FCB">
              <w:tc>
                <w:tcPr>
                  <w:tcW w:w="982" w:type="dxa"/>
                </w:tcPr>
                <w:p w:rsidR="00841FCB" w:rsidRDefault="00DB714A" w:rsidP="00841FCB">
                  <w:r>
                    <w:t>1</w:t>
                  </w:r>
                </w:p>
              </w:tc>
              <w:tc>
                <w:tcPr>
                  <w:tcW w:w="983" w:type="dxa"/>
                </w:tcPr>
                <w:p w:rsidR="00841FCB" w:rsidRDefault="00DB714A" w:rsidP="00841FCB">
                  <w:r>
                    <w:t>2</w:t>
                  </w:r>
                </w:p>
              </w:tc>
              <w:tc>
                <w:tcPr>
                  <w:tcW w:w="983" w:type="dxa"/>
                </w:tcPr>
                <w:p w:rsidR="00841FCB" w:rsidRDefault="00DB714A" w:rsidP="00841FCB">
                  <w:r>
                    <w:t>3</w:t>
                  </w:r>
                </w:p>
              </w:tc>
              <w:tc>
                <w:tcPr>
                  <w:tcW w:w="983" w:type="dxa"/>
                </w:tcPr>
                <w:p w:rsidR="00841FCB" w:rsidRDefault="00DB714A" w:rsidP="00841FCB">
                  <w:r>
                    <w:t>4</w:t>
                  </w:r>
                </w:p>
              </w:tc>
              <w:tc>
                <w:tcPr>
                  <w:tcW w:w="983" w:type="dxa"/>
                </w:tcPr>
                <w:p w:rsidR="00841FCB" w:rsidRDefault="00DB714A" w:rsidP="00841FCB">
                  <w:r>
                    <w:t>5</w:t>
                  </w:r>
                </w:p>
              </w:tc>
            </w:tr>
          </w:tbl>
          <w:p w:rsidR="00841FCB" w:rsidRPr="001C1199" w:rsidRDefault="00841FCB" w:rsidP="00841FCB">
            <w:pPr>
              <w:spacing w:line="240" w:lineRule="auto"/>
            </w:pPr>
          </w:p>
        </w:tc>
      </w:tr>
    </w:tbl>
    <w:p w:rsidR="00841FCB" w:rsidRDefault="00841FCB" w:rsidP="00841FCB"/>
    <w:p w:rsidR="00FC615F" w:rsidRDefault="00FC615F" w:rsidP="00841FCB">
      <w:bookmarkStart w:id="0" w:name="_GoBack"/>
      <w:bookmarkEnd w:id="0"/>
    </w:p>
    <w:tbl>
      <w:tblPr>
        <w:tblW w:w="6813" w:type="dxa"/>
        <w:tblCellMar>
          <w:left w:w="0" w:type="dxa"/>
          <w:right w:w="0" w:type="dxa"/>
        </w:tblCellMar>
        <w:tblLook w:val="04A0" w:firstRow="1" w:lastRow="0" w:firstColumn="1" w:lastColumn="0" w:noHBand="0" w:noVBand="1"/>
      </w:tblPr>
      <w:tblGrid>
        <w:gridCol w:w="1668"/>
        <w:gridCol w:w="5145"/>
      </w:tblGrid>
      <w:tr w:rsidR="00BE6A49" w:rsidRPr="001C1199" w:rsidTr="00841FCB">
        <w:trPr>
          <w:trHeight w:val="24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BE6A49" w:rsidRPr="001C1199" w:rsidRDefault="00BE6A49" w:rsidP="00841FCB">
            <w:pPr>
              <w:spacing w:line="240" w:lineRule="auto"/>
            </w:pPr>
            <w:r w:rsidRPr="001C1199">
              <w:rPr>
                <w:lang w:val="en-US"/>
              </w:rPr>
              <w:lastRenderedPageBreak/>
              <w:t xml:space="preserve">Perspektif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BE6A49" w:rsidRPr="002F4AD1" w:rsidRDefault="00BE6A49" w:rsidP="00585BC7">
            <w:pPr>
              <w:spacing w:line="240" w:lineRule="auto"/>
            </w:pPr>
            <w:r>
              <w:rPr>
                <w:b/>
                <w:bCs/>
              </w:rPr>
              <w:t>Proses Bisnis Internal</w:t>
            </w:r>
          </w:p>
        </w:tc>
      </w:tr>
      <w:tr w:rsidR="00841FCB" w:rsidRPr="001C1199" w:rsidTr="00841FCB">
        <w:trPr>
          <w:trHeight w:val="509"/>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Sasaran Strategis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BE6A49" w:rsidP="00841FCB">
            <w:pPr>
              <w:spacing w:line="240" w:lineRule="auto"/>
            </w:pPr>
            <w:r w:rsidRPr="00BE6A49">
              <w:rPr>
                <w:lang w:val="en-US"/>
              </w:rPr>
              <w:t>Optimalnya sistem rujukan</w:t>
            </w: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IK</w:t>
            </w:r>
            <w:r>
              <w:t>U</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BE6A49" w:rsidP="00841FCB">
            <w:pPr>
              <w:spacing w:line="240" w:lineRule="auto"/>
            </w:pPr>
            <w:r w:rsidRPr="00BE6A49">
              <w:rPr>
                <w:lang w:val="en-US"/>
              </w:rPr>
              <w:t>Tingkat Ketepatan Rujukan</w:t>
            </w:r>
          </w:p>
        </w:tc>
      </w:tr>
      <w:tr w:rsidR="00841FCB" w:rsidRPr="001C1199" w:rsidTr="00841FCB">
        <w:trPr>
          <w:trHeight w:val="1451"/>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Definisi Operasional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BE6A49" w:rsidRPr="00BE6A49" w:rsidRDefault="00BE6A49" w:rsidP="00BE6A49">
            <w:pPr>
              <w:spacing w:line="240" w:lineRule="auto"/>
            </w:pPr>
            <w:r w:rsidRPr="00BE6A49">
              <w:t>Merupakan rujukan vertikal layanan klinis yang sesuai dengan Kelas RS berdasarkan Permenkes 56/2014</w:t>
            </w:r>
          </w:p>
          <w:p w:rsidR="00841FCB" w:rsidRPr="001C1199" w:rsidRDefault="00841FCB" w:rsidP="00841FCB">
            <w:pPr>
              <w:spacing w:line="240" w:lineRule="auto"/>
            </w:pPr>
          </w:p>
        </w:tc>
      </w:tr>
      <w:tr w:rsidR="00841FCB" w:rsidRPr="001C1199" w:rsidTr="00841FCB">
        <w:trPr>
          <w:trHeight w:val="741"/>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Formula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BE6A49" w:rsidRPr="00BE6A49" w:rsidRDefault="00BE6A49" w:rsidP="00BE6A49">
            <w:pPr>
              <w:spacing w:line="240" w:lineRule="auto"/>
            </w:pPr>
            <w:r w:rsidRPr="00BE6A49">
              <w:rPr>
                <w:u w:val="single"/>
                <w:lang w:val="en-US"/>
              </w:rPr>
              <w:t>Jumlah rujukan yang tepat p</w:t>
            </w:r>
            <w:r w:rsidRPr="00BE6A49">
              <w:rPr>
                <w:u w:val="single"/>
              </w:rPr>
              <w:t>a</w:t>
            </w:r>
            <w:r w:rsidRPr="00BE6A49">
              <w:rPr>
                <w:u w:val="single"/>
                <w:lang w:val="en-US"/>
              </w:rPr>
              <w:t>d</w:t>
            </w:r>
            <w:r w:rsidRPr="00BE6A49">
              <w:rPr>
                <w:u w:val="single"/>
              </w:rPr>
              <w:t>a</w:t>
            </w:r>
            <w:r w:rsidRPr="00BE6A49">
              <w:rPr>
                <w:u w:val="single"/>
                <w:lang w:val="en-US"/>
              </w:rPr>
              <w:t xml:space="preserve"> satu periode </w:t>
            </w:r>
            <w:r w:rsidRPr="00BE6A49">
              <w:rPr>
                <w:lang w:val="en-US"/>
              </w:rPr>
              <w:t xml:space="preserve">  x  100 %</w:t>
            </w:r>
          </w:p>
          <w:p w:rsidR="00BE6A49" w:rsidRPr="00BE6A49" w:rsidRDefault="00BE6A49" w:rsidP="00BE6A49">
            <w:pPr>
              <w:spacing w:line="240" w:lineRule="auto"/>
            </w:pPr>
            <w:r w:rsidRPr="00BE6A49">
              <w:rPr>
                <w:lang w:val="en-US"/>
              </w:rPr>
              <w:t>Jumlah rujukan p</w:t>
            </w:r>
            <w:r w:rsidRPr="00BE6A49">
              <w:t>a</w:t>
            </w:r>
            <w:r w:rsidRPr="00BE6A49">
              <w:rPr>
                <w:lang w:val="en-US"/>
              </w:rPr>
              <w:t>d</w:t>
            </w:r>
            <w:r w:rsidRPr="00BE6A49">
              <w:t>a</w:t>
            </w:r>
            <w:r w:rsidRPr="00BE6A49">
              <w:rPr>
                <w:lang w:val="en-US"/>
              </w:rPr>
              <w:t xml:space="preserve"> satu periode pengukuran </w:t>
            </w:r>
          </w:p>
          <w:p w:rsidR="00841FCB" w:rsidRPr="00BE6A49" w:rsidRDefault="00841FCB" w:rsidP="00841FCB">
            <w:pPr>
              <w:spacing w:line="240" w:lineRule="auto"/>
            </w:pP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B412A2" w:rsidRDefault="00841FCB" w:rsidP="00841FCB">
            <w:pPr>
              <w:spacing w:line="240" w:lineRule="auto"/>
            </w:pPr>
            <w:r w:rsidRPr="001C1199">
              <w:rPr>
                <w:lang w:val="en-US"/>
              </w:rPr>
              <w:t>Bobot IK</w:t>
            </w:r>
            <w:r>
              <w:rPr>
                <w:lang w:val="en-US"/>
              </w:rPr>
              <w:t>U</w:t>
            </w:r>
            <w:r>
              <w:t xml:space="preserve">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4 </w:t>
            </w: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PIC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BE6A49" w:rsidP="00841FCB">
            <w:pPr>
              <w:spacing w:line="240" w:lineRule="auto"/>
            </w:pPr>
            <w:r>
              <w:t>Instalasi Rekam Medik</w:t>
            </w:r>
          </w:p>
        </w:tc>
      </w:tr>
      <w:tr w:rsidR="00BE6A49"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BE6A49" w:rsidRPr="001C1199" w:rsidRDefault="00BE6A49" w:rsidP="00841FCB">
            <w:pPr>
              <w:spacing w:line="240" w:lineRule="auto"/>
            </w:pPr>
            <w:r w:rsidRPr="001C1199">
              <w:rPr>
                <w:lang w:val="en-US"/>
              </w:rPr>
              <w:t xml:space="preserve">Sumber Data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BE6A49" w:rsidRPr="001C1199" w:rsidRDefault="00BE6A49" w:rsidP="00585BC7">
            <w:pPr>
              <w:spacing w:line="240" w:lineRule="auto"/>
            </w:pPr>
            <w:r>
              <w:t>Instalasi Rekam Medik</w:t>
            </w:r>
          </w:p>
        </w:tc>
      </w:tr>
      <w:tr w:rsidR="00841FCB" w:rsidRPr="001C1199" w:rsidTr="00841FCB">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Periode </w:t>
            </w:r>
            <w:r>
              <w:t>Pelaporan</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t>12</w:t>
            </w:r>
            <w:r w:rsidRPr="001C1199">
              <w:rPr>
                <w:lang w:val="en-US"/>
              </w:rPr>
              <w:t xml:space="preserve"> bulan  </w:t>
            </w:r>
          </w:p>
        </w:tc>
      </w:tr>
      <w:tr w:rsidR="00841FCB" w:rsidRPr="001C1199" w:rsidTr="00841FCB">
        <w:trPr>
          <w:trHeight w:val="1264"/>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1C1199" w:rsidRDefault="00841FCB" w:rsidP="00841FCB">
            <w:pPr>
              <w:spacing w:line="240" w:lineRule="auto"/>
            </w:pPr>
            <w:r w:rsidRPr="001C1199">
              <w:rPr>
                <w:lang w:val="en-US"/>
              </w:rPr>
              <w:t xml:space="preserve">Standar/ Target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841FCB" w:rsidRPr="00B412A2" w:rsidRDefault="00841FCB" w:rsidP="00841FCB">
            <w:pPr>
              <w:spacing w:line="240" w:lineRule="auto"/>
            </w:pPr>
          </w:p>
          <w:tbl>
            <w:tblPr>
              <w:tblStyle w:val="TableGrid"/>
              <w:tblW w:w="0" w:type="auto"/>
              <w:tblLook w:val="04A0" w:firstRow="1" w:lastRow="0" w:firstColumn="1" w:lastColumn="0" w:noHBand="0" w:noVBand="1"/>
            </w:tblPr>
            <w:tblGrid>
              <w:gridCol w:w="982"/>
              <w:gridCol w:w="983"/>
              <w:gridCol w:w="983"/>
              <w:gridCol w:w="983"/>
              <w:gridCol w:w="983"/>
            </w:tblGrid>
            <w:tr w:rsidR="00841FCB" w:rsidTr="00841FCB">
              <w:tc>
                <w:tcPr>
                  <w:tcW w:w="982" w:type="dxa"/>
                </w:tcPr>
                <w:p w:rsidR="00841FCB" w:rsidRDefault="00841FCB" w:rsidP="00841FCB">
                  <w:r>
                    <w:t>2020</w:t>
                  </w:r>
                </w:p>
              </w:tc>
              <w:tc>
                <w:tcPr>
                  <w:tcW w:w="983" w:type="dxa"/>
                </w:tcPr>
                <w:p w:rsidR="00841FCB" w:rsidRDefault="00841FCB" w:rsidP="00841FCB">
                  <w:r>
                    <w:t>2021</w:t>
                  </w:r>
                </w:p>
              </w:tc>
              <w:tc>
                <w:tcPr>
                  <w:tcW w:w="983" w:type="dxa"/>
                </w:tcPr>
                <w:p w:rsidR="00841FCB" w:rsidRDefault="00841FCB" w:rsidP="00841FCB">
                  <w:r>
                    <w:t>2022</w:t>
                  </w:r>
                </w:p>
              </w:tc>
              <w:tc>
                <w:tcPr>
                  <w:tcW w:w="983" w:type="dxa"/>
                </w:tcPr>
                <w:p w:rsidR="00841FCB" w:rsidRDefault="00841FCB" w:rsidP="00841FCB">
                  <w:r>
                    <w:t>2023</w:t>
                  </w:r>
                </w:p>
              </w:tc>
              <w:tc>
                <w:tcPr>
                  <w:tcW w:w="983" w:type="dxa"/>
                </w:tcPr>
                <w:p w:rsidR="00841FCB" w:rsidRDefault="00841FCB" w:rsidP="00841FCB">
                  <w:r>
                    <w:t>2024</w:t>
                  </w:r>
                </w:p>
              </w:tc>
            </w:tr>
            <w:tr w:rsidR="00DB714A" w:rsidTr="00B16D7C">
              <w:tc>
                <w:tcPr>
                  <w:tcW w:w="982" w:type="dxa"/>
                  <w:vAlign w:val="center"/>
                </w:tcPr>
                <w:p w:rsidR="00DB714A" w:rsidRPr="00DB714A" w:rsidRDefault="00DB714A">
                  <w:pPr>
                    <w:jc w:val="center"/>
                    <w:rPr>
                      <w:color w:val="000000"/>
                    </w:rPr>
                  </w:pPr>
                  <w:r w:rsidRPr="00DB714A">
                    <w:rPr>
                      <w:color w:val="000000"/>
                    </w:rPr>
                    <w:t>85</w:t>
                  </w:r>
                </w:p>
              </w:tc>
              <w:tc>
                <w:tcPr>
                  <w:tcW w:w="983" w:type="dxa"/>
                  <w:vAlign w:val="center"/>
                </w:tcPr>
                <w:p w:rsidR="00DB714A" w:rsidRPr="00DB714A" w:rsidRDefault="00DB714A">
                  <w:pPr>
                    <w:jc w:val="center"/>
                    <w:rPr>
                      <w:color w:val="000000"/>
                    </w:rPr>
                  </w:pPr>
                  <w:r w:rsidRPr="00DB714A">
                    <w:rPr>
                      <w:color w:val="000000"/>
                    </w:rPr>
                    <w:t>90</w:t>
                  </w:r>
                </w:p>
              </w:tc>
              <w:tc>
                <w:tcPr>
                  <w:tcW w:w="983" w:type="dxa"/>
                  <w:vAlign w:val="center"/>
                </w:tcPr>
                <w:p w:rsidR="00DB714A" w:rsidRPr="00DB714A" w:rsidRDefault="00DB714A">
                  <w:pPr>
                    <w:jc w:val="center"/>
                    <w:rPr>
                      <w:color w:val="000000"/>
                    </w:rPr>
                  </w:pPr>
                  <w:r w:rsidRPr="00DB714A">
                    <w:rPr>
                      <w:color w:val="000000"/>
                    </w:rPr>
                    <w:t>95</w:t>
                  </w:r>
                </w:p>
              </w:tc>
              <w:tc>
                <w:tcPr>
                  <w:tcW w:w="983" w:type="dxa"/>
                  <w:vAlign w:val="center"/>
                </w:tcPr>
                <w:p w:rsidR="00DB714A" w:rsidRPr="00DB714A" w:rsidRDefault="00DB714A">
                  <w:pPr>
                    <w:jc w:val="center"/>
                    <w:rPr>
                      <w:color w:val="000000"/>
                    </w:rPr>
                  </w:pPr>
                  <w:r w:rsidRPr="00DB714A">
                    <w:rPr>
                      <w:color w:val="000000"/>
                    </w:rPr>
                    <w:t>100</w:t>
                  </w:r>
                </w:p>
              </w:tc>
              <w:tc>
                <w:tcPr>
                  <w:tcW w:w="983" w:type="dxa"/>
                  <w:vAlign w:val="center"/>
                </w:tcPr>
                <w:p w:rsidR="00DB714A" w:rsidRPr="00DB714A" w:rsidRDefault="00DB714A">
                  <w:pPr>
                    <w:jc w:val="center"/>
                    <w:rPr>
                      <w:color w:val="000000"/>
                    </w:rPr>
                  </w:pPr>
                  <w:r w:rsidRPr="00DB714A">
                    <w:rPr>
                      <w:color w:val="000000"/>
                    </w:rPr>
                    <w:t>100</w:t>
                  </w:r>
                </w:p>
              </w:tc>
            </w:tr>
          </w:tbl>
          <w:p w:rsidR="00841FCB" w:rsidRPr="001C1199" w:rsidRDefault="00841FCB" w:rsidP="00841FCB">
            <w:pPr>
              <w:spacing w:line="240" w:lineRule="auto"/>
            </w:pPr>
          </w:p>
        </w:tc>
      </w:tr>
    </w:tbl>
    <w:p w:rsidR="00841FCB" w:rsidRDefault="00841FCB" w:rsidP="00841FCB">
      <w:pPr>
        <w:rPr>
          <w:lang w:val="en-US"/>
        </w:rPr>
      </w:pPr>
    </w:p>
    <w:p w:rsidR="00B16D7C" w:rsidRDefault="00B16D7C" w:rsidP="00841FCB">
      <w:pPr>
        <w:rPr>
          <w:lang w:val="en-US"/>
        </w:rPr>
      </w:pPr>
    </w:p>
    <w:tbl>
      <w:tblPr>
        <w:tblW w:w="6678" w:type="dxa"/>
        <w:tblCellMar>
          <w:left w:w="0" w:type="dxa"/>
          <w:right w:w="0" w:type="dxa"/>
        </w:tblCellMar>
        <w:tblLook w:val="04A0" w:firstRow="1" w:lastRow="0" w:firstColumn="1" w:lastColumn="0" w:noHBand="0" w:noVBand="1"/>
      </w:tblPr>
      <w:tblGrid>
        <w:gridCol w:w="1384"/>
        <w:gridCol w:w="5294"/>
      </w:tblGrid>
      <w:tr w:rsidR="00B16D7C" w:rsidRPr="001C1199" w:rsidTr="00A714B1">
        <w:trPr>
          <w:trHeight w:val="245"/>
        </w:trPr>
        <w:tc>
          <w:tcPr>
            <w:tcW w:w="1384"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B16D7C" w:rsidRPr="001C1199" w:rsidRDefault="00B16D7C" w:rsidP="00B16D7C">
            <w:pPr>
              <w:spacing w:line="240" w:lineRule="auto"/>
            </w:pPr>
            <w:r w:rsidRPr="001C1199">
              <w:rPr>
                <w:lang w:val="en-US"/>
              </w:rPr>
              <w:lastRenderedPageBreak/>
              <w:t xml:space="preserve">Perspektif </w:t>
            </w:r>
          </w:p>
        </w:tc>
        <w:tc>
          <w:tcPr>
            <w:tcW w:w="5294"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B16D7C" w:rsidRPr="002F4AD1" w:rsidRDefault="00B16D7C" w:rsidP="00B16D7C">
            <w:pPr>
              <w:spacing w:line="240" w:lineRule="auto"/>
            </w:pPr>
            <w:r>
              <w:rPr>
                <w:b/>
                <w:bCs/>
              </w:rPr>
              <w:t>Proses Bisnis Internal</w:t>
            </w:r>
          </w:p>
        </w:tc>
      </w:tr>
      <w:tr w:rsidR="00B16D7C" w:rsidRPr="001C1199" w:rsidTr="00A714B1">
        <w:trPr>
          <w:trHeight w:val="509"/>
        </w:trPr>
        <w:tc>
          <w:tcPr>
            <w:tcW w:w="1384"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B16D7C" w:rsidRPr="001C1199" w:rsidRDefault="00B16D7C" w:rsidP="00B16D7C">
            <w:pPr>
              <w:spacing w:line="240" w:lineRule="auto"/>
            </w:pPr>
            <w:r w:rsidRPr="001C1199">
              <w:rPr>
                <w:lang w:val="en-US"/>
              </w:rPr>
              <w:t xml:space="preserve">Sasaran Strategis </w:t>
            </w:r>
          </w:p>
        </w:tc>
        <w:tc>
          <w:tcPr>
            <w:tcW w:w="5294"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B16D7C" w:rsidRPr="001C1199" w:rsidRDefault="00374989" w:rsidP="00374989">
            <w:pPr>
              <w:spacing w:line="240" w:lineRule="auto"/>
            </w:pPr>
            <w:r>
              <w:rPr>
                <w:lang w:val="en-US"/>
              </w:rPr>
              <w:t>Optimalnya Kemitraan Rumah Sakit</w:t>
            </w:r>
          </w:p>
        </w:tc>
      </w:tr>
      <w:tr w:rsidR="00B16D7C" w:rsidRPr="001C1199" w:rsidTr="00A714B1">
        <w:trPr>
          <w:trHeight w:val="255"/>
        </w:trPr>
        <w:tc>
          <w:tcPr>
            <w:tcW w:w="1384"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B16D7C" w:rsidRPr="001C1199" w:rsidRDefault="00B16D7C" w:rsidP="00B16D7C">
            <w:pPr>
              <w:spacing w:line="240" w:lineRule="auto"/>
            </w:pPr>
            <w:r w:rsidRPr="001C1199">
              <w:rPr>
                <w:lang w:val="en-US"/>
              </w:rPr>
              <w:t>IK</w:t>
            </w:r>
            <w:r>
              <w:t>U</w:t>
            </w:r>
          </w:p>
        </w:tc>
        <w:tc>
          <w:tcPr>
            <w:tcW w:w="5294"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B16D7C" w:rsidRPr="001C1199" w:rsidRDefault="00397505" w:rsidP="00B16D7C">
            <w:pPr>
              <w:spacing w:line="240" w:lineRule="auto"/>
            </w:pPr>
            <w:r>
              <w:rPr>
                <w:lang w:val="en-US"/>
              </w:rPr>
              <w:t>Optimalisasi Aset BLU</w:t>
            </w:r>
          </w:p>
        </w:tc>
      </w:tr>
      <w:tr w:rsidR="00B16D7C" w:rsidRPr="001C1199" w:rsidTr="00A714B1">
        <w:trPr>
          <w:trHeight w:val="1451"/>
        </w:trPr>
        <w:tc>
          <w:tcPr>
            <w:tcW w:w="1384"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B16D7C" w:rsidRPr="001C1199" w:rsidRDefault="00B16D7C" w:rsidP="00B16D7C">
            <w:pPr>
              <w:spacing w:line="240" w:lineRule="auto"/>
            </w:pPr>
            <w:r w:rsidRPr="001C1199">
              <w:rPr>
                <w:lang w:val="en-US"/>
              </w:rPr>
              <w:t xml:space="preserve">Definisi Operasional </w:t>
            </w:r>
          </w:p>
        </w:tc>
        <w:tc>
          <w:tcPr>
            <w:tcW w:w="5294"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B16D7C" w:rsidRPr="00397505" w:rsidRDefault="00B16D7C" w:rsidP="00B16D7C">
            <w:pPr>
              <w:spacing w:line="240" w:lineRule="auto"/>
              <w:rPr>
                <w:lang w:val="en-US"/>
              </w:rPr>
            </w:pPr>
            <w:r w:rsidRPr="00BE6A49">
              <w:t xml:space="preserve">Merupakan </w:t>
            </w:r>
            <w:r w:rsidR="00397505">
              <w:rPr>
                <w:lang w:val="en-US"/>
              </w:rPr>
              <w:t>proses kerja dalam manajemen aset yang bertujuan untuk mengoptimalkan potensi fisik, lokasi, nilai jumlah/volume,legal dan ekonomi yang dimiliki aset tersebut dalam rangka peningkatan pelayanan maupun pengembangan bisnis lainnya sesuai dengan kebutuhan dan pangsa pasar BLU. Aset-aset yang dikuasai diidentifikasi dan dikelompokkan atas aset yang memiliki potensi pendukung pelayanan</w:t>
            </w:r>
          </w:p>
        </w:tc>
      </w:tr>
      <w:tr w:rsidR="00B16D7C" w:rsidRPr="001C1199" w:rsidTr="00397505">
        <w:trPr>
          <w:trHeight w:val="741"/>
        </w:trPr>
        <w:tc>
          <w:tcPr>
            <w:tcW w:w="1384"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B16D7C" w:rsidRPr="001C1199" w:rsidRDefault="00B16D7C" w:rsidP="00B16D7C">
            <w:pPr>
              <w:spacing w:line="240" w:lineRule="auto"/>
            </w:pPr>
            <w:r w:rsidRPr="001C1199">
              <w:rPr>
                <w:lang w:val="en-US"/>
              </w:rPr>
              <w:t xml:space="preserve">Formula </w:t>
            </w:r>
          </w:p>
        </w:tc>
        <w:tc>
          <w:tcPr>
            <w:tcW w:w="5294"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B16D7C" w:rsidRPr="00BE6A49" w:rsidRDefault="00397505" w:rsidP="00397505">
            <w:pPr>
              <w:spacing w:line="240" w:lineRule="auto"/>
            </w:pPr>
            <w:r>
              <w:rPr>
                <w:u w:val="single"/>
                <w:lang w:val="en-US"/>
              </w:rPr>
              <w:t>Penerimaan Riil dari Pemanfaatan Aset per bulan</w:t>
            </w:r>
          </w:p>
          <w:p w:rsidR="00B16D7C" w:rsidRPr="00397505" w:rsidRDefault="00397505" w:rsidP="00397505">
            <w:pPr>
              <w:spacing w:line="240" w:lineRule="auto"/>
              <w:rPr>
                <w:lang w:val="en-US"/>
              </w:rPr>
            </w:pPr>
            <w:r>
              <w:rPr>
                <w:lang w:val="en-US"/>
              </w:rPr>
              <w:t>Target penerimaan dari optimalisasi aset per bulan</w:t>
            </w:r>
          </w:p>
        </w:tc>
      </w:tr>
      <w:tr w:rsidR="00B16D7C" w:rsidRPr="001C1199" w:rsidTr="00A714B1">
        <w:trPr>
          <w:trHeight w:val="255"/>
        </w:trPr>
        <w:tc>
          <w:tcPr>
            <w:tcW w:w="1384"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B16D7C" w:rsidRPr="00B412A2" w:rsidRDefault="00B16D7C" w:rsidP="00B16D7C">
            <w:pPr>
              <w:spacing w:line="240" w:lineRule="auto"/>
            </w:pPr>
            <w:r w:rsidRPr="001C1199">
              <w:rPr>
                <w:lang w:val="en-US"/>
              </w:rPr>
              <w:t>Bobot IK</w:t>
            </w:r>
            <w:r>
              <w:rPr>
                <w:lang w:val="en-US"/>
              </w:rPr>
              <w:t>U</w:t>
            </w:r>
            <w:r>
              <w:t xml:space="preserve"> (%)</w:t>
            </w:r>
          </w:p>
        </w:tc>
        <w:tc>
          <w:tcPr>
            <w:tcW w:w="5294"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B16D7C" w:rsidRPr="001C1199" w:rsidRDefault="00B16D7C" w:rsidP="00B16D7C">
            <w:pPr>
              <w:spacing w:line="240" w:lineRule="auto"/>
            </w:pPr>
            <w:r w:rsidRPr="001C1199">
              <w:rPr>
                <w:lang w:val="en-US"/>
              </w:rPr>
              <w:t xml:space="preserve">4 </w:t>
            </w:r>
          </w:p>
        </w:tc>
      </w:tr>
      <w:tr w:rsidR="00B16D7C" w:rsidRPr="001C1199" w:rsidTr="00A714B1">
        <w:trPr>
          <w:trHeight w:val="255"/>
        </w:trPr>
        <w:tc>
          <w:tcPr>
            <w:tcW w:w="1384"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B16D7C" w:rsidRPr="001C1199" w:rsidRDefault="00B16D7C" w:rsidP="00B16D7C">
            <w:pPr>
              <w:spacing w:line="240" w:lineRule="auto"/>
            </w:pPr>
            <w:r w:rsidRPr="001C1199">
              <w:rPr>
                <w:lang w:val="en-US"/>
              </w:rPr>
              <w:t xml:space="preserve">PIC </w:t>
            </w:r>
          </w:p>
        </w:tc>
        <w:tc>
          <w:tcPr>
            <w:tcW w:w="5294"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B16D7C" w:rsidRPr="00374989" w:rsidRDefault="00397505" w:rsidP="00B16D7C">
            <w:pPr>
              <w:spacing w:line="240" w:lineRule="auto"/>
              <w:rPr>
                <w:lang w:val="en-US"/>
              </w:rPr>
            </w:pPr>
            <w:r>
              <w:rPr>
                <w:lang w:val="en-US"/>
              </w:rPr>
              <w:t>Kasubbag Rumah Tangga</w:t>
            </w:r>
          </w:p>
        </w:tc>
      </w:tr>
      <w:tr w:rsidR="00B16D7C" w:rsidRPr="001C1199" w:rsidTr="00A714B1">
        <w:trPr>
          <w:trHeight w:val="255"/>
        </w:trPr>
        <w:tc>
          <w:tcPr>
            <w:tcW w:w="1384"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B16D7C" w:rsidRPr="001C1199" w:rsidRDefault="00B16D7C" w:rsidP="00B16D7C">
            <w:pPr>
              <w:spacing w:line="240" w:lineRule="auto"/>
            </w:pPr>
            <w:r w:rsidRPr="001C1199">
              <w:rPr>
                <w:lang w:val="en-US"/>
              </w:rPr>
              <w:t xml:space="preserve">Sumber Data </w:t>
            </w:r>
          </w:p>
        </w:tc>
        <w:tc>
          <w:tcPr>
            <w:tcW w:w="5294"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B16D7C" w:rsidRPr="00374989" w:rsidRDefault="00397505" w:rsidP="00B16D7C">
            <w:pPr>
              <w:spacing w:line="240" w:lineRule="auto"/>
              <w:rPr>
                <w:lang w:val="en-US"/>
              </w:rPr>
            </w:pPr>
            <w:r>
              <w:rPr>
                <w:lang w:val="en-US"/>
              </w:rPr>
              <w:t>Data Pemanfaatan Aset dan Penerimaan Pemanfaatan Aset</w:t>
            </w:r>
          </w:p>
        </w:tc>
      </w:tr>
      <w:tr w:rsidR="00B16D7C" w:rsidRPr="001C1199" w:rsidTr="00A714B1">
        <w:trPr>
          <w:trHeight w:val="255"/>
        </w:trPr>
        <w:tc>
          <w:tcPr>
            <w:tcW w:w="1384"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B16D7C" w:rsidRPr="001C1199" w:rsidRDefault="00B16D7C" w:rsidP="00B16D7C">
            <w:pPr>
              <w:spacing w:line="240" w:lineRule="auto"/>
            </w:pPr>
            <w:r w:rsidRPr="001C1199">
              <w:rPr>
                <w:lang w:val="en-US"/>
              </w:rPr>
              <w:t xml:space="preserve">Periode </w:t>
            </w:r>
            <w:r>
              <w:t>Pelaporan</w:t>
            </w:r>
          </w:p>
        </w:tc>
        <w:tc>
          <w:tcPr>
            <w:tcW w:w="5294"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B16D7C" w:rsidRPr="001C1199" w:rsidRDefault="00397505" w:rsidP="00B16D7C">
            <w:pPr>
              <w:spacing w:line="240" w:lineRule="auto"/>
            </w:pPr>
            <w:r>
              <w:rPr>
                <w:lang w:val="en-US"/>
              </w:rPr>
              <w:t>3</w:t>
            </w:r>
            <w:r w:rsidR="00B16D7C" w:rsidRPr="001C1199">
              <w:rPr>
                <w:lang w:val="en-US"/>
              </w:rPr>
              <w:t xml:space="preserve"> bulan  </w:t>
            </w:r>
          </w:p>
        </w:tc>
      </w:tr>
      <w:tr w:rsidR="00B16D7C" w:rsidRPr="001C1199" w:rsidTr="00A714B1">
        <w:trPr>
          <w:trHeight w:val="1264"/>
        </w:trPr>
        <w:tc>
          <w:tcPr>
            <w:tcW w:w="1384"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B16D7C" w:rsidRPr="001C1199" w:rsidRDefault="00B16D7C" w:rsidP="00B16D7C">
            <w:pPr>
              <w:spacing w:line="240" w:lineRule="auto"/>
            </w:pPr>
            <w:r w:rsidRPr="001C1199">
              <w:rPr>
                <w:lang w:val="en-US"/>
              </w:rPr>
              <w:t xml:space="preserve">Standar/ Target </w:t>
            </w:r>
          </w:p>
        </w:tc>
        <w:tc>
          <w:tcPr>
            <w:tcW w:w="5294"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B16D7C" w:rsidRPr="00B412A2" w:rsidRDefault="00B16D7C" w:rsidP="00B16D7C">
            <w:pPr>
              <w:spacing w:line="240" w:lineRule="auto"/>
            </w:pPr>
          </w:p>
          <w:tbl>
            <w:tblPr>
              <w:tblStyle w:val="TableGrid"/>
              <w:tblW w:w="0" w:type="auto"/>
              <w:tblLook w:val="04A0" w:firstRow="1" w:lastRow="0" w:firstColumn="1" w:lastColumn="0" w:noHBand="0" w:noVBand="1"/>
            </w:tblPr>
            <w:tblGrid>
              <w:gridCol w:w="982"/>
              <w:gridCol w:w="983"/>
              <w:gridCol w:w="983"/>
              <w:gridCol w:w="983"/>
              <w:gridCol w:w="983"/>
            </w:tblGrid>
            <w:tr w:rsidR="00B16D7C" w:rsidTr="00B16D7C">
              <w:tc>
                <w:tcPr>
                  <w:tcW w:w="982" w:type="dxa"/>
                </w:tcPr>
                <w:p w:rsidR="00B16D7C" w:rsidRDefault="00B16D7C" w:rsidP="00B16D7C">
                  <w:r>
                    <w:t>2020</w:t>
                  </w:r>
                </w:p>
              </w:tc>
              <w:tc>
                <w:tcPr>
                  <w:tcW w:w="983" w:type="dxa"/>
                </w:tcPr>
                <w:p w:rsidR="00B16D7C" w:rsidRDefault="00B16D7C" w:rsidP="00B16D7C">
                  <w:r>
                    <w:t>2021</w:t>
                  </w:r>
                </w:p>
              </w:tc>
              <w:tc>
                <w:tcPr>
                  <w:tcW w:w="983" w:type="dxa"/>
                </w:tcPr>
                <w:p w:rsidR="00B16D7C" w:rsidRDefault="00B16D7C" w:rsidP="00B16D7C">
                  <w:r>
                    <w:t>2022</w:t>
                  </w:r>
                </w:p>
              </w:tc>
              <w:tc>
                <w:tcPr>
                  <w:tcW w:w="983" w:type="dxa"/>
                </w:tcPr>
                <w:p w:rsidR="00B16D7C" w:rsidRDefault="00B16D7C" w:rsidP="00B16D7C">
                  <w:r>
                    <w:t>2023</w:t>
                  </w:r>
                </w:p>
              </w:tc>
              <w:tc>
                <w:tcPr>
                  <w:tcW w:w="983" w:type="dxa"/>
                </w:tcPr>
                <w:p w:rsidR="00B16D7C" w:rsidRDefault="00B16D7C" w:rsidP="00B16D7C">
                  <w:r>
                    <w:t>2024</w:t>
                  </w:r>
                </w:p>
              </w:tc>
            </w:tr>
            <w:tr w:rsidR="00374989" w:rsidTr="00B16D7C">
              <w:tc>
                <w:tcPr>
                  <w:tcW w:w="982" w:type="dxa"/>
                  <w:vAlign w:val="center"/>
                </w:tcPr>
                <w:p w:rsidR="00374989" w:rsidRPr="00374989" w:rsidRDefault="00374989" w:rsidP="00374989">
                  <w:pPr>
                    <w:jc w:val="center"/>
                    <w:rPr>
                      <w:color w:val="000000"/>
                      <w:lang w:val="en-US"/>
                    </w:rPr>
                  </w:pPr>
                  <w:r w:rsidRPr="00DB714A">
                    <w:rPr>
                      <w:color w:val="000000"/>
                    </w:rPr>
                    <w:t>8</w:t>
                  </w:r>
                  <w:r w:rsidR="00EA7910">
                    <w:rPr>
                      <w:color w:val="000000"/>
                      <w:lang w:val="en-US"/>
                    </w:rPr>
                    <w:t>5</w:t>
                  </w:r>
                </w:p>
              </w:tc>
              <w:tc>
                <w:tcPr>
                  <w:tcW w:w="983" w:type="dxa"/>
                  <w:vAlign w:val="center"/>
                </w:tcPr>
                <w:p w:rsidR="00374989" w:rsidRPr="00DB714A" w:rsidRDefault="00374989" w:rsidP="007E7472">
                  <w:pPr>
                    <w:jc w:val="center"/>
                    <w:rPr>
                      <w:color w:val="000000"/>
                    </w:rPr>
                  </w:pPr>
                  <w:r w:rsidRPr="00DB714A">
                    <w:rPr>
                      <w:color w:val="000000"/>
                    </w:rPr>
                    <w:t>85</w:t>
                  </w:r>
                </w:p>
              </w:tc>
              <w:tc>
                <w:tcPr>
                  <w:tcW w:w="983" w:type="dxa"/>
                  <w:vAlign w:val="center"/>
                </w:tcPr>
                <w:p w:rsidR="00374989" w:rsidRPr="00EA7910" w:rsidRDefault="00EA7910" w:rsidP="007E7472">
                  <w:pPr>
                    <w:jc w:val="center"/>
                    <w:rPr>
                      <w:color w:val="000000"/>
                      <w:lang w:val="en-US"/>
                    </w:rPr>
                  </w:pPr>
                  <w:r>
                    <w:rPr>
                      <w:color w:val="000000"/>
                      <w:lang w:val="en-US"/>
                    </w:rPr>
                    <w:t>85</w:t>
                  </w:r>
                </w:p>
              </w:tc>
              <w:tc>
                <w:tcPr>
                  <w:tcW w:w="983" w:type="dxa"/>
                  <w:vAlign w:val="center"/>
                </w:tcPr>
                <w:p w:rsidR="00374989" w:rsidRPr="00DB714A" w:rsidRDefault="00EA7910" w:rsidP="007E7472">
                  <w:pPr>
                    <w:jc w:val="center"/>
                    <w:rPr>
                      <w:color w:val="000000"/>
                    </w:rPr>
                  </w:pPr>
                  <w:r>
                    <w:rPr>
                      <w:color w:val="000000"/>
                      <w:lang w:val="en-US"/>
                    </w:rPr>
                    <w:t>8</w:t>
                  </w:r>
                  <w:r w:rsidR="00374989" w:rsidRPr="00DB714A">
                    <w:rPr>
                      <w:color w:val="000000"/>
                    </w:rPr>
                    <w:t>5</w:t>
                  </w:r>
                </w:p>
              </w:tc>
              <w:tc>
                <w:tcPr>
                  <w:tcW w:w="983" w:type="dxa"/>
                  <w:vAlign w:val="center"/>
                </w:tcPr>
                <w:p w:rsidR="00374989" w:rsidRPr="00EA7910" w:rsidRDefault="00EA7910" w:rsidP="00B16D7C">
                  <w:pPr>
                    <w:jc w:val="center"/>
                    <w:rPr>
                      <w:color w:val="000000"/>
                      <w:lang w:val="en-US"/>
                    </w:rPr>
                  </w:pPr>
                  <w:r>
                    <w:rPr>
                      <w:color w:val="000000"/>
                      <w:lang w:val="en-US"/>
                    </w:rPr>
                    <w:t>85</w:t>
                  </w:r>
                </w:p>
              </w:tc>
            </w:tr>
          </w:tbl>
          <w:p w:rsidR="00B16D7C" w:rsidRPr="001C1199" w:rsidRDefault="00B16D7C" w:rsidP="00B16D7C">
            <w:pPr>
              <w:spacing w:line="240" w:lineRule="auto"/>
            </w:pPr>
          </w:p>
        </w:tc>
      </w:tr>
      <w:tr w:rsidR="009C03CF" w:rsidRPr="001C1199" w:rsidTr="00852904">
        <w:trPr>
          <w:trHeight w:val="245"/>
        </w:trPr>
        <w:tc>
          <w:tcPr>
            <w:tcW w:w="1384"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9C03CF" w:rsidRPr="001C1199" w:rsidRDefault="009C03CF" w:rsidP="00852904">
            <w:pPr>
              <w:spacing w:line="240" w:lineRule="auto"/>
            </w:pPr>
            <w:r w:rsidRPr="001C1199">
              <w:rPr>
                <w:lang w:val="en-US"/>
              </w:rPr>
              <w:lastRenderedPageBreak/>
              <w:t xml:space="preserve">Perspektif </w:t>
            </w:r>
          </w:p>
        </w:tc>
        <w:tc>
          <w:tcPr>
            <w:tcW w:w="5294"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9C03CF" w:rsidRPr="002F4AD1" w:rsidRDefault="009C03CF" w:rsidP="00852904">
            <w:pPr>
              <w:spacing w:line="240" w:lineRule="auto"/>
            </w:pPr>
            <w:r>
              <w:rPr>
                <w:b/>
                <w:bCs/>
              </w:rPr>
              <w:t>Proses Bisnis Internal</w:t>
            </w:r>
          </w:p>
        </w:tc>
      </w:tr>
      <w:tr w:rsidR="009C03CF" w:rsidRPr="001C1199" w:rsidTr="00852904">
        <w:trPr>
          <w:trHeight w:val="509"/>
        </w:trPr>
        <w:tc>
          <w:tcPr>
            <w:tcW w:w="1384"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9C03CF" w:rsidRPr="001C1199" w:rsidRDefault="009C03CF" w:rsidP="00852904">
            <w:pPr>
              <w:spacing w:line="240" w:lineRule="auto"/>
            </w:pPr>
            <w:r w:rsidRPr="001C1199">
              <w:rPr>
                <w:lang w:val="en-US"/>
              </w:rPr>
              <w:t xml:space="preserve">Sasaran Strategis </w:t>
            </w:r>
          </w:p>
        </w:tc>
        <w:tc>
          <w:tcPr>
            <w:tcW w:w="5294"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9C03CF" w:rsidRPr="001C1199" w:rsidRDefault="009C03CF" w:rsidP="00852904">
            <w:pPr>
              <w:spacing w:line="240" w:lineRule="auto"/>
            </w:pPr>
            <w:r>
              <w:rPr>
                <w:lang w:val="en-US"/>
              </w:rPr>
              <w:t>Meningkatnya daya guna harmonisasi AHS UGM dan kemitraan lainnya</w:t>
            </w:r>
          </w:p>
        </w:tc>
      </w:tr>
      <w:tr w:rsidR="009C03CF" w:rsidRPr="001C1199" w:rsidTr="00852904">
        <w:trPr>
          <w:trHeight w:val="255"/>
        </w:trPr>
        <w:tc>
          <w:tcPr>
            <w:tcW w:w="1384"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9C03CF" w:rsidRPr="001C1199" w:rsidRDefault="009C03CF" w:rsidP="00852904">
            <w:pPr>
              <w:spacing w:line="240" w:lineRule="auto"/>
            </w:pPr>
            <w:r w:rsidRPr="001C1199">
              <w:rPr>
                <w:lang w:val="en-US"/>
              </w:rPr>
              <w:t>IK</w:t>
            </w:r>
            <w:r>
              <w:t>U</w:t>
            </w:r>
          </w:p>
        </w:tc>
        <w:tc>
          <w:tcPr>
            <w:tcW w:w="5294"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9C03CF" w:rsidRPr="001C1199" w:rsidRDefault="009C03CF" w:rsidP="009C03CF">
            <w:pPr>
              <w:spacing w:line="240" w:lineRule="auto"/>
            </w:pPr>
            <w:r>
              <w:rPr>
                <w:lang w:val="en-US"/>
              </w:rPr>
              <w:t>Tingkat</w:t>
            </w:r>
            <w:r w:rsidRPr="00374989">
              <w:rPr>
                <w:lang w:val="en-US"/>
              </w:rPr>
              <w:t xml:space="preserve">  monev </w:t>
            </w:r>
            <w:r>
              <w:rPr>
                <w:lang w:val="en-US"/>
              </w:rPr>
              <w:t xml:space="preserve"> implementasi AHS UGM</w:t>
            </w:r>
          </w:p>
        </w:tc>
      </w:tr>
      <w:tr w:rsidR="009C03CF" w:rsidRPr="001C1199" w:rsidTr="00852904">
        <w:trPr>
          <w:trHeight w:val="1451"/>
        </w:trPr>
        <w:tc>
          <w:tcPr>
            <w:tcW w:w="1384"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9C03CF" w:rsidRPr="001C1199" w:rsidRDefault="009C03CF" w:rsidP="00852904">
            <w:pPr>
              <w:spacing w:line="240" w:lineRule="auto"/>
            </w:pPr>
            <w:r w:rsidRPr="001C1199">
              <w:rPr>
                <w:lang w:val="en-US"/>
              </w:rPr>
              <w:t xml:space="preserve">Definisi Operasional </w:t>
            </w:r>
          </w:p>
        </w:tc>
        <w:tc>
          <w:tcPr>
            <w:tcW w:w="5294"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9C03CF" w:rsidRPr="001C1199" w:rsidRDefault="009C03CF" w:rsidP="00CB6D1D">
            <w:pPr>
              <w:spacing w:line="240" w:lineRule="auto"/>
            </w:pPr>
            <w:r w:rsidRPr="00BE6A49">
              <w:t xml:space="preserve">Merupakan </w:t>
            </w:r>
            <w:r w:rsidR="00CB6D1D">
              <w:rPr>
                <w:lang w:val="en-US"/>
              </w:rPr>
              <w:t>tingkat monev implementasi AHS UGM di RSUP dr Soeradji Tirtonegoro Klaten</w:t>
            </w:r>
          </w:p>
        </w:tc>
      </w:tr>
      <w:tr w:rsidR="009C03CF" w:rsidRPr="001C1199" w:rsidTr="00852904">
        <w:trPr>
          <w:trHeight w:val="741"/>
        </w:trPr>
        <w:tc>
          <w:tcPr>
            <w:tcW w:w="1384"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9C03CF" w:rsidRPr="001C1199" w:rsidRDefault="009C03CF" w:rsidP="00852904">
            <w:pPr>
              <w:spacing w:line="240" w:lineRule="auto"/>
            </w:pPr>
            <w:r w:rsidRPr="001C1199">
              <w:rPr>
                <w:lang w:val="en-US"/>
              </w:rPr>
              <w:t xml:space="preserve">Formula </w:t>
            </w:r>
          </w:p>
        </w:tc>
        <w:tc>
          <w:tcPr>
            <w:tcW w:w="5294"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vAlign w:val="center"/>
            <w:hideMark/>
          </w:tcPr>
          <w:p w:rsidR="009C03CF" w:rsidRPr="009C03CF" w:rsidRDefault="009C03CF" w:rsidP="00852904">
            <w:pPr>
              <w:spacing w:line="240" w:lineRule="auto"/>
              <w:rPr>
                <w:lang w:val="en-US"/>
              </w:rPr>
            </w:pPr>
          </w:p>
        </w:tc>
      </w:tr>
      <w:tr w:rsidR="009C03CF" w:rsidRPr="001C1199" w:rsidTr="00852904">
        <w:trPr>
          <w:trHeight w:val="255"/>
        </w:trPr>
        <w:tc>
          <w:tcPr>
            <w:tcW w:w="1384"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9C03CF" w:rsidRPr="00B412A2" w:rsidRDefault="009C03CF" w:rsidP="00852904">
            <w:pPr>
              <w:spacing w:line="240" w:lineRule="auto"/>
            </w:pPr>
            <w:r w:rsidRPr="001C1199">
              <w:rPr>
                <w:lang w:val="en-US"/>
              </w:rPr>
              <w:t>Bobot IK</w:t>
            </w:r>
            <w:r>
              <w:rPr>
                <w:lang w:val="en-US"/>
              </w:rPr>
              <w:t>U</w:t>
            </w:r>
            <w:r>
              <w:t xml:space="preserve"> (%)</w:t>
            </w:r>
          </w:p>
        </w:tc>
        <w:tc>
          <w:tcPr>
            <w:tcW w:w="5294"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9C03CF" w:rsidRPr="001C1199" w:rsidRDefault="009C03CF" w:rsidP="00852904">
            <w:pPr>
              <w:spacing w:line="240" w:lineRule="auto"/>
            </w:pPr>
            <w:r w:rsidRPr="001C1199">
              <w:rPr>
                <w:lang w:val="en-US"/>
              </w:rPr>
              <w:t xml:space="preserve">4 </w:t>
            </w:r>
          </w:p>
        </w:tc>
      </w:tr>
      <w:tr w:rsidR="009C03CF" w:rsidRPr="001C1199" w:rsidTr="00852904">
        <w:trPr>
          <w:trHeight w:val="255"/>
        </w:trPr>
        <w:tc>
          <w:tcPr>
            <w:tcW w:w="1384"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9C03CF" w:rsidRPr="001C1199" w:rsidRDefault="009C03CF" w:rsidP="00852904">
            <w:pPr>
              <w:spacing w:line="240" w:lineRule="auto"/>
            </w:pPr>
            <w:r w:rsidRPr="001C1199">
              <w:rPr>
                <w:lang w:val="en-US"/>
              </w:rPr>
              <w:t xml:space="preserve">PIC </w:t>
            </w:r>
          </w:p>
        </w:tc>
        <w:tc>
          <w:tcPr>
            <w:tcW w:w="5294"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9C03CF" w:rsidRPr="00374989" w:rsidRDefault="009C03CF" w:rsidP="00852904">
            <w:pPr>
              <w:spacing w:line="240" w:lineRule="auto"/>
              <w:rPr>
                <w:lang w:val="en-US"/>
              </w:rPr>
            </w:pPr>
            <w:r>
              <w:rPr>
                <w:lang w:val="en-US"/>
              </w:rPr>
              <w:t>Komkordik</w:t>
            </w:r>
          </w:p>
        </w:tc>
      </w:tr>
      <w:tr w:rsidR="009C03CF" w:rsidRPr="001C1199" w:rsidTr="00852904">
        <w:trPr>
          <w:trHeight w:val="255"/>
        </w:trPr>
        <w:tc>
          <w:tcPr>
            <w:tcW w:w="1384"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9C03CF" w:rsidRPr="001C1199" w:rsidRDefault="009C03CF" w:rsidP="00852904">
            <w:pPr>
              <w:spacing w:line="240" w:lineRule="auto"/>
            </w:pPr>
            <w:r w:rsidRPr="001C1199">
              <w:rPr>
                <w:lang w:val="en-US"/>
              </w:rPr>
              <w:t xml:space="preserve">Sumber Data </w:t>
            </w:r>
          </w:p>
        </w:tc>
        <w:tc>
          <w:tcPr>
            <w:tcW w:w="5294"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9C03CF" w:rsidRPr="00374989" w:rsidRDefault="009C03CF" w:rsidP="00852904">
            <w:pPr>
              <w:spacing w:line="240" w:lineRule="auto"/>
              <w:rPr>
                <w:lang w:val="en-US"/>
              </w:rPr>
            </w:pPr>
            <w:r>
              <w:rPr>
                <w:lang w:val="en-US"/>
              </w:rPr>
              <w:t>Komkordik</w:t>
            </w:r>
          </w:p>
        </w:tc>
      </w:tr>
      <w:tr w:rsidR="009C03CF" w:rsidRPr="001C1199" w:rsidTr="00852904">
        <w:trPr>
          <w:trHeight w:val="255"/>
        </w:trPr>
        <w:tc>
          <w:tcPr>
            <w:tcW w:w="1384"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9C03CF" w:rsidRPr="001C1199" w:rsidRDefault="009C03CF" w:rsidP="00852904">
            <w:pPr>
              <w:spacing w:line="240" w:lineRule="auto"/>
            </w:pPr>
            <w:r w:rsidRPr="001C1199">
              <w:rPr>
                <w:lang w:val="en-US"/>
              </w:rPr>
              <w:t xml:space="preserve">Periode </w:t>
            </w:r>
            <w:r>
              <w:t>Pelaporan</w:t>
            </w:r>
          </w:p>
        </w:tc>
        <w:tc>
          <w:tcPr>
            <w:tcW w:w="5294"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9C03CF" w:rsidRPr="001C1199" w:rsidRDefault="009C03CF" w:rsidP="00852904">
            <w:pPr>
              <w:spacing w:line="240" w:lineRule="auto"/>
            </w:pPr>
            <w:r w:rsidRPr="001C1199">
              <w:t>12</w:t>
            </w:r>
            <w:r w:rsidRPr="001C1199">
              <w:rPr>
                <w:lang w:val="en-US"/>
              </w:rPr>
              <w:t xml:space="preserve"> bulan  </w:t>
            </w:r>
          </w:p>
        </w:tc>
      </w:tr>
      <w:tr w:rsidR="009C03CF" w:rsidRPr="001C1199" w:rsidTr="00852904">
        <w:trPr>
          <w:trHeight w:val="1264"/>
        </w:trPr>
        <w:tc>
          <w:tcPr>
            <w:tcW w:w="1384"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9C03CF" w:rsidRPr="001C1199" w:rsidRDefault="009C03CF" w:rsidP="00852904">
            <w:pPr>
              <w:spacing w:line="240" w:lineRule="auto"/>
            </w:pPr>
            <w:r w:rsidRPr="001C1199">
              <w:rPr>
                <w:lang w:val="en-US"/>
              </w:rPr>
              <w:t xml:space="preserve">Standar/ Target </w:t>
            </w:r>
          </w:p>
        </w:tc>
        <w:tc>
          <w:tcPr>
            <w:tcW w:w="5294"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9C03CF" w:rsidRPr="00B412A2" w:rsidRDefault="009C03CF" w:rsidP="00852904">
            <w:pPr>
              <w:spacing w:line="240" w:lineRule="auto"/>
            </w:pPr>
          </w:p>
          <w:tbl>
            <w:tblPr>
              <w:tblStyle w:val="TableGrid"/>
              <w:tblW w:w="0" w:type="auto"/>
              <w:tblLook w:val="04A0" w:firstRow="1" w:lastRow="0" w:firstColumn="1" w:lastColumn="0" w:noHBand="0" w:noVBand="1"/>
            </w:tblPr>
            <w:tblGrid>
              <w:gridCol w:w="982"/>
              <w:gridCol w:w="983"/>
              <w:gridCol w:w="983"/>
              <w:gridCol w:w="983"/>
              <w:gridCol w:w="983"/>
            </w:tblGrid>
            <w:tr w:rsidR="009C03CF" w:rsidTr="00852904">
              <w:tc>
                <w:tcPr>
                  <w:tcW w:w="982" w:type="dxa"/>
                </w:tcPr>
                <w:p w:rsidR="009C03CF" w:rsidRDefault="009C03CF" w:rsidP="00852904">
                  <w:r>
                    <w:t>2020</w:t>
                  </w:r>
                </w:p>
              </w:tc>
              <w:tc>
                <w:tcPr>
                  <w:tcW w:w="983" w:type="dxa"/>
                </w:tcPr>
                <w:p w:rsidR="009C03CF" w:rsidRDefault="009C03CF" w:rsidP="00852904">
                  <w:r>
                    <w:t>2021</w:t>
                  </w:r>
                </w:p>
              </w:tc>
              <w:tc>
                <w:tcPr>
                  <w:tcW w:w="983" w:type="dxa"/>
                </w:tcPr>
                <w:p w:rsidR="009C03CF" w:rsidRDefault="009C03CF" w:rsidP="00852904">
                  <w:r>
                    <w:t>2022</w:t>
                  </w:r>
                </w:p>
              </w:tc>
              <w:tc>
                <w:tcPr>
                  <w:tcW w:w="983" w:type="dxa"/>
                </w:tcPr>
                <w:p w:rsidR="009C03CF" w:rsidRDefault="009C03CF" w:rsidP="00852904">
                  <w:r>
                    <w:t>2023</w:t>
                  </w:r>
                </w:p>
              </w:tc>
              <w:tc>
                <w:tcPr>
                  <w:tcW w:w="983" w:type="dxa"/>
                </w:tcPr>
                <w:p w:rsidR="009C03CF" w:rsidRDefault="009C03CF" w:rsidP="00852904">
                  <w:r>
                    <w:t>2024</w:t>
                  </w:r>
                </w:p>
              </w:tc>
            </w:tr>
            <w:tr w:rsidR="009C03CF" w:rsidTr="00852904">
              <w:tc>
                <w:tcPr>
                  <w:tcW w:w="982" w:type="dxa"/>
                  <w:vAlign w:val="center"/>
                </w:tcPr>
                <w:p w:rsidR="009C03CF" w:rsidRPr="00374989" w:rsidRDefault="009C03CF" w:rsidP="00852904">
                  <w:pPr>
                    <w:jc w:val="center"/>
                    <w:rPr>
                      <w:color w:val="000000"/>
                      <w:lang w:val="en-US"/>
                    </w:rPr>
                  </w:pPr>
                  <w:r w:rsidRPr="00DB714A">
                    <w:rPr>
                      <w:color w:val="000000"/>
                    </w:rPr>
                    <w:t>8</w:t>
                  </w:r>
                  <w:r>
                    <w:rPr>
                      <w:color w:val="000000"/>
                      <w:lang w:val="en-US"/>
                    </w:rPr>
                    <w:t>0</w:t>
                  </w:r>
                </w:p>
              </w:tc>
              <w:tc>
                <w:tcPr>
                  <w:tcW w:w="983" w:type="dxa"/>
                  <w:vAlign w:val="center"/>
                </w:tcPr>
                <w:p w:rsidR="009C03CF" w:rsidRPr="00DB714A" w:rsidRDefault="009C03CF" w:rsidP="00852904">
                  <w:pPr>
                    <w:jc w:val="center"/>
                    <w:rPr>
                      <w:color w:val="000000"/>
                    </w:rPr>
                  </w:pPr>
                  <w:r w:rsidRPr="00DB714A">
                    <w:rPr>
                      <w:color w:val="000000"/>
                    </w:rPr>
                    <w:t>85</w:t>
                  </w:r>
                </w:p>
              </w:tc>
              <w:tc>
                <w:tcPr>
                  <w:tcW w:w="983" w:type="dxa"/>
                  <w:vAlign w:val="center"/>
                </w:tcPr>
                <w:p w:rsidR="009C03CF" w:rsidRPr="00DB714A" w:rsidRDefault="009C03CF" w:rsidP="00852904">
                  <w:pPr>
                    <w:jc w:val="center"/>
                    <w:rPr>
                      <w:color w:val="000000"/>
                    </w:rPr>
                  </w:pPr>
                  <w:r w:rsidRPr="00DB714A">
                    <w:rPr>
                      <w:color w:val="000000"/>
                    </w:rPr>
                    <w:t>90</w:t>
                  </w:r>
                </w:p>
              </w:tc>
              <w:tc>
                <w:tcPr>
                  <w:tcW w:w="983" w:type="dxa"/>
                  <w:vAlign w:val="center"/>
                </w:tcPr>
                <w:p w:rsidR="009C03CF" w:rsidRPr="00DB714A" w:rsidRDefault="009C03CF" w:rsidP="00852904">
                  <w:pPr>
                    <w:jc w:val="center"/>
                    <w:rPr>
                      <w:color w:val="000000"/>
                    </w:rPr>
                  </w:pPr>
                  <w:r w:rsidRPr="00DB714A">
                    <w:rPr>
                      <w:color w:val="000000"/>
                    </w:rPr>
                    <w:t>95</w:t>
                  </w:r>
                </w:p>
              </w:tc>
              <w:tc>
                <w:tcPr>
                  <w:tcW w:w="983" w:type="dxa"/>
                  <w:vAlign w:val="center"/>
                </w:tcPr>
                <w:p w:rsidR="009C03CF" w:rsidRPr="00DB714A" w:rsidRDefault="009C03CF" w:rsidP="00852904">
                  <w:pPr>
                    <w:jc w:val="center"/>
                    <w:rPr>
                      <w:color w:val="000000"/>
                    </w:rPr>
                  </w:pPr>
                  <w:r w:rsidRPr="00DB714A">
                    <w:rPr>
                      <w:color w:val="000000"/>
                    </w:rPr>
                    <w:t>100</w:t>
                  </w:r>
                </w:p>
              </w:tc>
            </w:tr>
          </w:tbl>
          <w:p w:rsidR="009C03CF" w:rsidRPr="001C1199" w:rsidRDefault="009C03CF" w:rsidP="00852904">
            <w:pPr>
              <w:spacing w:line="240" w:lineRule="auto"/>
            </w:pPr>
          </w:p>
        </w:tc>
      </w:tr>
    </w:tbl>
    <w:p w:rsidR="009C03CF" w:rsidRDefault="009C03CF" w:rsidP="00841FCB">
      <w:pPr>
        <w:rPr>
          <w:lang w:val="en-US"/>
        </w:rPr>
      </w:pPr>
    </w:p>
    <w:p w:rsidR="00924A8A" w:rsidRDefault="00924A8A" w:rsidP="00841FCB">
      <w:pPr>
        <w:rPr>
          <w:lang w:val="en-US"/>
        </w:rPr>
      </w:pPr>
    </w:p>
    <w:tbl>
      <w:tblPr>
        <w:tblW w:w="6813" w:type="dxa"/>
        <w:tblCellMar>
          <w:left w:w="0" w:type="dxa"/>
          <w:right w:w="0" w:type="dxa"/>
        </w:tblCellMar>
        <w:tblLook w:val="04A0" w:firstRow="1" w:lastRow="0" w:firstColumn="1" w:lastColumn="0" w:noHBand="0" w:noVBand="1"/>
      </w:tblPr>
      <w:tblGrid>
        <w:gridCol w:w="1668"/>
        <w:gridCol w:w="5145"/>
      </w:tblGrid>
      <w:tr w:rsidR="00924A8A" w:rsidRPr="001C1199" w:rsidTr="00852904">
        <w:trPr>
          <w:trHeight w:val="24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924A8A" w:rsidRPr="001C1199" w:rsidRDefault="00924A8A" w:rsidP="00852904">
            <w:pPr>
              <w:spacing w:line="240" w:lineRule="auto"/>
            </w:pPr>
            <w:r w:rsidRPr="001C1199">
              <w:rPr>
                <w:lang w:val="en-US"/>
              </w:rPr>
              <w:lastRenderedPageBreak/>
              <w:t xml:space="preserve">Perspektif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924A8A" w:rsidRPr="001C1199" w:rsidRDefault="00924A8A" w:rsidP="00924A8A">
            <w:pPr>
              <w:spacing w:line="240" w:lineRule="auto"/>
            </w:pPr>
            <w:r w:rsidRPr="001C1199">
              <w:rPr>
                <w:b/>
                <w:bCs/>
                <w:lang w:val="en-US"/>
              </w:rPr>
              <w:t>P</w:t>
            </w:r>
            <w:r>
              <w:rPr>
                <w:b/>
                <w:bCs/>
                <w:lang w:val="en-US"/>
              </w:rPr>
              <w:t>roses Bisnis Internal</w:t>
            </w:r>
          </w:p>
        </w:tc>
      </w:tr>
      <w:tr w:rsidR="00924A8A" w:rsidRPr="001C1199" w:rsidTr="00852904">
        <w:trPr>
          <w:trHeight w:val="509"/>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924A8A" w:rsidRPr="001C1199" w:rsidRDefault="00924A8A" w:rsidP="00852904">
            <w:pPr>
              <w:spacing w:line="240" w:lineRule="auto"/>
            </w:pPr>
            <w:r w:rsidRPr="001C1199">
              <w:rPr>
                <w:lang w:val="en-US"/>
              </w:rPr>
              <w:t xml:space="preserve">Sasaran Strategis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924A8A" w:rsidRPr="001C1199" w:rsidRDefault="00924A8A" w:rsidP="00924A8A">
            <w:pPr>
              <w:spacing w:line="240" w:lineRule="auto"/>
            </w:pPr>
            <w:r w:rsidRPr="00006CDD">
              <w:rPr>
                <w:lang w:val="en-US"/>
              </w:rPr>
              <w:t>Ter</w:t>
            </w:r>
            <w:r>
              <w:rPr>
                <w:lang w:val="en-US"/>
              </w:rPr>
              <w:t>wujudnya efektivitas dan efisiensi dalam proses bisnis green hospital</w:t>
            </w:r>
          </w:p>
        </w:tc>
      </w:tr>
      <w:tr w:rsidR="00924A8A" w:rsidRPr="001C1199" w:rsidTr="00852904">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924A8A" w:rsidRPr="001C1199" w:rsidRDefault="00924A8A" w:rsidP="00852904">
            <w:pPr>
              <w:spacing w:line="240" w:lineRule="auto"/>
            </w:pPr>
            <w:r w:rsidRPr="001C1199">
              <w:rPr>
                <w:lang w:val="en-US"/>
              </w:rPr>
              <w:t>IK</w:t>
            </w:r>
            <w:r>
              <w:t>U</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924A8A" w:rsidRPr="007E7472" w:rsidRDefault="00924A8A" w:rsidP="00852904">
            <w:pPr>
              <w:spacing w:line="240" w:lineRule="auto"/>
              <w:rPr>
                <w:lang w:val="en-US"/>
              </w:rPr>
            </w:pPr>
            <w:r>
              <w:rPr>
                <w:lang w:val="en-US"/>
              </w:rPr>
              <w:t>Efisiensi pengelolaan limbah Medis dengan pola 3R</w:t>
            </w:r>
          </w:p>
        </w:tc>
      </w:tr>
      <w:tr w:rsidR="00924A8A" w:rsidRPr="001C1199" w:rsidTr="00852904">
        <w:trPr>
          <w:trHeight w:val="1451"/>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924A8A" w:rsidRPr="001C1199" w:rsidRDefault="00924A8A" w:rsidP="00852904">
            <w:pPr>
              <w:spacing w:line="240" w:lineRule="auto"/>
            </w:pPr>
            <w:r w:rsidRPr="001C1199">
              <w:rPr>
                <w:lang w:val="en-US"/>
              </w:rPr>
              <w:t xml:space="preserve">Definisi Operasional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924A8A" w:rsidRPr="001C1199" w:rsidRDefault="00852904" w:rsidP="00852904">
            <w:pPr>
              <w:spacing w:line="240" w:lineRule="auto"/>
            </w:pPr>
            <w:r w:rsidRPr="00852904">
              <w:t>Efisiensi pengelolaan limbah medis dengan pola 3 R adalah kegiatan  pengelolaan   Limbah B3  medis yang dapat  dilakukan dan dipetanggung jawabkan baik secara regulasi dan tehnis  dengan cara  mengubah  limbah yang semula merupakan limbah B3 menjadi limbah non B3 dengan  menggunakan prosedur dan  tehnologi  yang sesuai dengan  ketentuan/ regulasi yang berlaku, yang selanjutnya limbah tersebut dapat dimanfaatkan sebagai produk daur ulang.</w:t>
            </w:r>
          </w:p>
        </w:tc>
      </w:tr>
      <w:tr w:rsidR="00924A8A" w:rsidRPr="001C1199" w:rsidTr="00852904">
        <w:trPr>
          <w:trHeight w:val="741"/>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924A8A" w:rsidRPr="001C1199" w:rsidRDefault="00924A8A" w:rsidP="00852904">
            <w:pPr>
              <w:spacing w:line="240" w:lineRule="auto"/>
            </w:pPr>
            <w:r w:rsidRPr="001C1199">
              <w:rPr>
                <w:lang w:val="en-US"/>
              </w:rPr>
              <w:t xml:space="preserve">Formula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924A8A" w:rsidRPr="001C1199" w:rsidRDefault="00924A8A" w:rsidP="00852904">
            <w:pPr>
              <w:spacing w:line="240" w:lineRule="auto"/>
            </w:pPr>
            <w:r w:rsidRPr="001C1199">
              <w:rPr>
                <w:u w:val="single"/>
              </w:rPr>
              <w:t>Jumlah</w:t>
            </w:r>
            <w:r>
              <w:rPr>
                <w:u w:val="single"/>
              </w:rPr>
              <w:t xml:space="preserve"> dosen yang memiliki NIDK/NUP</w:t>
            </w:r>
            <w:r w:rsidRPr="001C1199">
              <w:t xml:space="preserve"> x 100%</w:t>
            </w:r>
          </w:p>
          <w:p w:rsidR="00924A8A" w:rsidRPr="001C1199" w:rsidRDefault="00924A8A" w:rsidP="00852904">
            <w:pPr>
              <w:spacing w:line="240" w:lineRule="auto"/>
            </w:pPr>
            <w:r w:rsidRPr="001C1199">
              <w:t xml:space="preserve">           Jumlah seluruh </w:t>
            </w:r>
            <w:r>
              <w:t>dosen</w:t>
            </w:r>
          </w:p>
        </w:tc>
      </w:tr>
      <w:tr w:rsidR="00924A8A" w:rsidRPr="001C1199" w:rsidTr="00852904">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924A8A" w:rsidRPr="00B412A2" w:rsidRDefault="00924A8A" w:rsidP="00852904">
            <w:pPr>
              <w:spacing w:line="240" w:lineRule="auto"/>
            </w:pPr>
            <w:r w:rsidRPr="001C1199">
              <w:rPr>
                <w:lang w:val="en-US"/>
              </w:rPr>
              <w:t>Bobot IK</w:t>
            </w:r>
            <w:r>
              <w:rPr>
                <w:lang w:val="en-US"/>
              </w:rPr>
              <w:t>U</w:t>
            </w:r>
            <w:r>
              <w:t xml:space="preserve">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924A8A" w:rsidRPr="001C1199" w:rsidRDefault="00924A8A" w:rsidP="00852904">
            <w:pPr>
              <w:spacing w:line="240" w:lineRule="auto"/>
            </w:pPr>
            <w:r w:rsidRPr="001C1199">
              <w:rPr>
                <w:lang w:val="en-US"/>
              </w:rPr>
              <w:t xml:space="preserve">4 </w:t>
            </w:r>
          </w:p>
        </w:tc>
      </w:tr>
      <w:tr w:rsidR="00924A8A" w:rsidRPr="001C1199" w:rsidTr="00852904">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924A8A" w:rsidRPr="001C1199" w:rsidRDefault="00924A8A" w:rsidP="00852904">
            <w:pPr>
              <w:spacing w:line="240" w:lineRule="auto"/>
            </w:pPr>
            <w:r w:rsidRPr="001C1199">
              <w:rPr>
                <w:lang w:val="en-US"/>
              </w:rPr>
              <w:t xml:space="preserve">PIC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924A8A" w:rsidRPr="001C1199" w:rsidRDefault="00924A8A" w:rsidP="00852904">
            <w:pPr>
              <w:spacing w:line="240" w:lineRule="auto"/>
            </w:pPr>
            <w:r w:rsidRPr="00B412A2">
              <w:t xml:space="preserve">Ka Komite </w:t>
            </w:r>
            <w:r>
              <w:t>Koordinasi Pendidikan (KOMKORDIK)</w:t>
            </w:r>
          </w:p>
        </w:tc>
      </w:tr>
      <w:tr w:rsidR="00924A8A" w:rsidRPr="001C1199" w:rsidTr="00852904">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924A8A" w:rsidRPr="001C1199" w:rsidRDefault="00924A8A" w:rsidP="00852904">
            <w:pPr>
              <w:spacing w:line="240" w:lineRule="auto"/>
            </w:pPr>
            <w:r w:rsidRPr="001C1199">
              <w:rPr>
                <w:lang w:val="en-US"/>
              </w:rPr>
              <w:t xml:space="preserve">Sumber Data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924A8A" w:rsidRPr="001C1199" w:rsidRDefault="00924A8A" w:rsidP="00852904">
            <w:pPr>
              <w:spacing w:line="240" w:lineRule="auto"/>
            </w:pPr>
            <w:r>
              <w:t>Komite Koordinasi Pendidikan</w:t>
            </w:r>
            <w:r w:rsidRPr="00B412A2">
              <w:t>, Komite Medik, Bidang Pelayanan Medik, Bidang Pendidikan dan Penelitian</w:t>
            </w:r>
          </w:p>
        </w:tc>
      </w:tr>
      <w:tr w:rsidR="00924A8A" w:rsidRPr="001C1199" w:rsidTr="00852904">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924A8A" w:rsidRPr="001C1199" w:rsidRDefault="00924A8A" w:rsidP="00852904">
            <w:pPr>
              <w:spacing w:line="240" w:lineRule="auto"/>
            </w:pPr>
            <w:r w:rsidRPr="001C1199">
              <w:rPr>
                <w:lang w:val="en-US"/>
              </w:rPr>
              <w:t xml:space="preserve">Periode </w:t>
            </w:r>
            <w:r>
              <w:t>Pelaporan</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924A8A" w:rsidRPr="001C1199" w:rsidRDefault="00924A8A" w:rsidP="00852904">
            <w:pPr>
              <w:spacing w:line="240" w:lineRule="auto"/>
            </w:pPr>
            <w:r w:rsidRPr="001C1199">
              <w:t>12</w:t>
            </w:r>
            <w:r w:rsidRPr="001C1199">
              <w:rPr>
                <w:lang w:val="en-US"/>
              </w:rPr>
              <w:t xml:space="preserve"> bulan  </w:t>
            </w:r>
          </w:p>
        </w:tc>
      </w:tr>
      <w:tr w:rsidR="00924A8A" w:rsidRPr="001C1199" w:rsidTr="00852904">
        <w:trPr>
          <w:trHeight w:val="1264"/>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924A8A" w:rsidRPr="001C1199" w:rsidRDefault="00924A8A" w:rsidP="00852904">
            <w:pPr>
              <w:spacing w:line="240" w:lineRule="auto"/>
            </w:pPr>
            <w:r w:rsidRPr="001C1199">
              <w:rPr>
                <w:lang w:val="en-US"/>
              </w:rPr>
              <w:t xml:space="preserve">Standar/ Target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924A8A" w:rsidRPr="00B412A2" w:rsidRDefault="00924A8A" w:rsidP="00852904">
            <w:pPr>
              <w:spacing w:line="240" w:lineRule="auto"/>
            </w:pPr>
          </w:p>
          <w:tbl>
            <w:tblPr>
              <w:tblStyle w:val="TableGrid"/>
              <w:tblW w:w="0" w:type="auto"/>
              <w:tblLook w:val="04A0" w:firstRow="1" w:lastRow="0" w:firstColumn="1" w:lastColumn="0" w:noHBand="0" w:noVBand="1"/>
            </w:tblPr>
            <w:tblGrid>
              <w:gridCol w:w="982"/>
              <w:gridCol w:w="983"/>
              <w:gridCol w:w="983"/>
              <w:gridCol w:w="983"/>
              <w:gridCol w:w="983"/>
            </w:tblGrid>
            <w:tr w:rsidR="00924A8A" w:rsidRPr="00385FCA" w:rsidTr="00852904">
              <w:tc>
                <w:tcPr>
                  <w:tcW w:w="982" w:type="dxa"/>
                </w:tcPr>
                <w:p w:rsidR="00924A8A" w:rsidRPr="00385FCA" w:rsidRDefault="00924A8A" w:rsidP="00852904">
                  <w:r w:rsidRPr="00385FCA">
                    <w:t>2020</w:t>
                  </w:r>
                </w:p>
              </w:tc>
              <w:tc>
                <w:tcPr>
                  <w:tcW w:w="983" w:type="dxa"/>
                </w:tcPr>
                <w:p w:rsidR="00924A8A" w:rsidRPr="00385FCA" w:rsidRDefault="00924A8A" w:rsidP="00852904">
                  <w:r w:rsidRPr="00385FCA">
                    <w:t>2021</w:t>
                  </w:r>
                </w:p>
              </w:tc>
              <w:tc>
                <w:tcPr>
                  <w:tcW w:w="983" w:type="dxa"/>
                </w:tcPr>
                <w:p w:rsidR="00924A8A" w:rsidRPr="00385FCA" w:rsidRDefault="00924A8A" w:rsidP="00852904">
                  <w:r w:rsidRPr="00385FCA">
                    <w:t>2022</w:t>
                  </w:r>
                </w:p>
              </w:tc>
              <w:tc>
                <w:tcPr>
                  <w:tcW w:w="983" w:type="dxa"/>
                </w:tcPr>
                <w:p w:rsidR="00924A8A" w:rsidRPr="00385FCA" w:rsidRDefault="00924A8A" w:rsidP="00852904">
                  <w:r w:rsidRPr="00385FCA">
                    <w:t>2023</w:t>
                  </w:r>
                </w:p>
              </w:tc>
              <w:tc>
                <w:tcPr>
                  <w:tcW w:w="983" w:type="dxa"/>
                </w:tcPr>
                <w:p w:rsidR="00924A8A" w:rsidRPr="00385FCA" w:rsidRDefault="00924A8A" w:rsidP="00852904">
                  <w:r w:rsidRPr="00385FCA">
                    <w:t>2024</w:t>
                  </w:r>
                </w:p>
              </w:tc>
            </w:tr>
            <w:tr w:rsidR="00924A8A" w:rsidRPr="00385FCA" w:rsidTr="00852904">
              <w:tc>
                <w:tcPr>
                  <w:tcW w:w="982" w:type="dxa"/>
                </w:tcPr>
                <w:p w:rsidR="00924A8A" w:rsidRPr="00385FCA" w:rsidRDefault="00924A8A" w:rsidP="00852904">
                  <w:pPr>
                    <w:jc w:val="center"/>
                    <w:rPr>
                      <w:color w:val="000000"/>
                    </w:rPr>
                  </w:pPr>
                  <w:r w:rsidRPr="00385FCA">
                    <w:rPr>
                      <w:color w:val="000000"/>
                    </w:rPr>
                    <w:t xml:space="preserve">      38 </w:t>
                  </w:r>
                </w:p>
              </w:tc>
              <w:tc>
                <w:tcPr>
                  <w:tcW w:w="983" w:type="dxa"/>
                </w:tcPr>
                <w:p w:rsidR="00924A8A" w:rsidRPr="00385FCA" w:rsidRDefault="00924A8A" w:rsidP="00852904">
                  <w:pPr>
                    <w:jc w:val="center"/>
                    <w:rPr>
                      <w:color w:val="000000"/>
                    </w:rPr>
                  </w:pPr>
                  <w:r w:rsidRPr="00385FCA">
                    <w:rPr>
                      <w:color w:val="000000"/>
                    </w:rPr>
                    <w:t>65</w:t>
                  </w:r>
                </w:p>
              </w:tc>
              <w:tc>
                <w:tcPr>
                  <w:tcW w:w="983" w:type="dxa"/>
                </w:tcPr>
                <w:p w:rsidR="00924A8A" w:rsidRPr="00385FCA" w:rsidRDefault="00924A8A" w:rsidP="00852904">
                  <w:pPr>
                    <w:jc w:val="center"/>
                    <w:rPr>
                      <w:color w:val="000000"/>
                    </w:rPr>
                  </w:pPr>
                  <w:r w:rsidRPr="00385FCA">
                    <w:rPr>
                      <w:color w:val="000000"/>
                    </w:rPr>
                    <w:t>85</w:t>
                  </w:r>
                </w:p>
              </w:tc>
              <w:tc>
                <w:tcPr>
                  <w:tcW w:w="983" w:type="dxa"/>
                </w:tcPr>
                <w:p w:rsidR="00924A8A" w:rsidRPr="00385FCA" w:rsidRDefault="00924A8A" w:rsidP="00852904">
                  <w:pPr>
                    <w:jc w:val="center"/>
                    <w:rPr>
                      <w:color w:val="000000"/>
                    </w:rPr>
                  </w:pPr>
                  <w:r w:rsidRPr="00385FCA">
                    <w:rPr>
                      <w:color w:val="000000"/>
                    </w:rPr>
                    <w:t>95</w:t>
                  </w:r>
                </w:p>
              </w:tc>
              <w:tc>
                <w:tcPr>
                  <w:tcW w:w="983" w:type="dxa"/>
                </w:tcPr>
                <w:p w:rsidR="00924A8A" w:rsidRPr="00385FCA" w:rsidRDefault="00924A8A" w:rsidP="00852904">
                  <w:pPr>
                    <w:jc w:val="center"/>
                    <w:rPr>
                      <w:color w:val="000000"/>
                    </w:rPr>
                  </w:pPr>
                  <w:r w:rsidRPr="00385FCA">
                    <w:rPr>
                      <w:color w:val="000000"/>
                    </w:rPr>
                    <w:t>100</w:t>
                  </w:r>
                </w:p>
              </w:tc>
            </w:tr>
          </w:tbl>
          <w:p w:rsidR="00924A8A" w:rsidRPr="001C1199" w:rsidRDefault="00924A8A" w:rsidP="00852904">
            <w:pPr>
              <w:spacing w:line="240" w:lineRule="auto"/>
            </w:pPr>
          </w:p>
        </w:tc>
      </w:tr>
      <w:tr w:rsidR="00092976" w:rsidRPr="001C1199" w:rsidTr="007E7472">
        <w:trPr>
          <w:trHeight w:val="24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092976" w:rsidRPr="001C1199" w:rsidRDefault="00092976" w:rsidP="007E7472">
            <w:pPr>
              <w:spacing w:line="240" w:lineRule="auto"/>
            </w:pPr>
            <w:r w:rsidRPr="001C1199">
              <w:rPr>
                <w:lang w:val="en-US"/>
              </w:rPr>
              <w:lastRenderedPageBreak/>
              <w:t xml:space="preserve">Perspektif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092976" w:rsidRPr="00092976" w:rsidRDefault="00092976" w:rsidP="00895286">
            <w:pPr>
              <w:rPr>
                <w:b/>
              </w:rPr>
            </w:pPr>
            <w:r w:rsidRPr="00092976">
              <w:rPr>
                <w:b/>
              </w:rPr>
              <w:t>Proses Bisnis Internal</w:t>
            </w:r>
          </w:p>
        </w:tc>
      </w:tr>
      <w:tr w:rsidR="00092976" w:rsidRPr="001C1199" w:rsidTr="007E7472">
        <w:trPr>
          <w:trHeight w:val="509"/>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092976" w:rsidRPr="001C1199" w:rsidRDefault="00092976" w:rsidP="007E7472">
            <w:pPr>
              <w:spacing w:line="240" w:lineRule="auto"/>
            </w:pPr>
            <w:r w:rsidRPr="001C1199">
              <w:rPr>
                <w:lang w:val="en-US"/>
              </w:rPr>
              <w:t xml:space="preserve">Sasaran Strategis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092976" w:rsidRDefault="00092976" w:rsidP="00895286">
            <w:r w:rsidRPr="00FF6571">
              <w:t>Terwujudnya efektivitas dan efisiensi dalam proses bisnis green hospital</w:t>
            </w:r>
          </w:p>
        </w:tc>
      </w:tr>
      <w:tr w:rsidR="007E7472" w:rsidRPr="001C1199" w:rsidTr="00DC2031">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7E7472" w:rsidRPr="001C1199" w:rsidRDefault="007E7472" w:rsidP="007E7472">
            <w:pPr>
              <w:spacing w:line="240" w:lineRule="auto"/>
            </w:pPr>
            <w:r w:rsidRPr="001C1199">
              <w:rPr>
                <w:lang w:val="en-US"/>
              </w:rPr>
              <w:t>IK</w:t>
            </w:r>
            <w:r>
              <w:t>U</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tcPr>
          <w:p w:rsidR="007E7472" w:rsidRPr="007E7472" w:rsidRDefault="007E7472" w:rsidP="007E7472">
            <w:pPr>
              <w:spacing w:line="240" w:lineRule="auto"/>
              <w:rPr>
                <w:lang w:val="en-US"/>
              </w:rPr>
            </w:pPr>
          </w:p>
        </w:tc>
      </w:tr>
      <w:tr w:rsidR="007E7472" w:rsidRPr="001C1199" w:rsidTr="00DC2031">
        <w:trPr>
          <w:trHeight w:val="1451"/>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7E7472" w:rsidRPr="001C1199" w:rsidRDefault="007E7472" w:rsidP="007E7472">
            <w:pPr>
              <w:spacing w:line="240" w:lineRule="auto"/>
            </w:pPr>
            <w:r w:rsidRPr="001C1199">
              <w:rPr>
                <w:lang w:val="en-US"/>
              </w:rPr>
              <w:t xml:space="preserve">Definisi Operasional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tcPr>
          <w:p w:rsidR="007E7472" w:rsidRPr="001C1199" w:rsidRDefault="007E7472" w:rsidP="007E7472">
            <w:pPr>
              <w:spacing w:line="240" w:lineRule="auto"/>
            </w:pPr>
          </w:p>
        </w:tc>
      </w:tr>
      <w:tr w:rsidR="007E7472" w:rsidRPr="001C1199" w:rsidTr="00DC2031">
        <w:trPr>
          <w:trHeight w:val="741"/>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7E7472" w:rsidRPr="001C1199" w:rsidRDefault="007E7472" w:rsidP="007E7472">
            <w:pPr>
              <w:spacing w:line="240" w:lineRule="auto"/>
            </w:pPr>
            <w:r w:rsidRPr="001C1199">
              <w:rPr>
                <w:lang w:val="en-US"/>
              </w:rPr>
              <w:t xml:space="preserve">Formula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tcPr>
          <w:p w:rsidR="007E7472" w:rsidRPr="001C1199" w:rsidRDefault="007E7472" w:rsidP="007E7472">
            <w:pPr>
              <w:spacing w:line="240" w:lineRule="auto"/>
            </w:pPr>
          </w:p>
        </w:tc>
      </w:tr>
      <w:tr w:rsidR="007E7472" w:rsidRPr="001C1199" w:rsidTr="00DC2031">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7E7472" w:rsidRPr="00B412A2" w:rsidRDefault="007E7472" w:rsidP="007E7472">
            <w:pPr>
              <w:spacing w:line="240" w:lineRule="auto"/>
            </w:pPr>
            <w:r w:rsidRPr="001C1199">
              <w:rPr>
                <w:lang w:val="en-US"/>
              </w:rPr>
              <w:t>Bobot IK</w:t>
            </w:r>
            <w:r>
              <w:rPr>
                <w:lang w:val="en-US"/>
              </w:rPr>
              <w:t>U</w:t>
            </w:r>
            <w:r>
              <w:t xml:space="preserve">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tcPr>
          <w:p w:rsidR="007E7472" w:rsidRPr="001C1199" w:rsidRDefault="007E7472" w:rsidP="007E7472">
            <w:pPr>
              <w:spacing w:line="240" w:lineRule="auto"/>
            </w:pPr>
          </w:p>
        </w:tc>
      </w:tr>
      <w:tr w:rsidR="007E7472" w:rsidRPr="001C1199" w:rsidTr="00DC2031">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7E7472" w:rsidRPr="001C1199" w:rsidRDefault="007E7472" w:rsidP="007E7472">
            <w:pPr>
              <w:spacing w:line="240" w:lineRule="auto"/>
            </w:pPr>
            <w:r w:rsidRPr="001C1199">
              <w:rPr>
                <w:lang w:val="en-US"/>
              </w:rPr>
              <w:t xml:space="preserve">PIC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tcPr>
          <w:p w:rsidR="007E7472" w:rsidRPr="001C1199" w:rsidRDefault="007E7472" w:rsidP="007E7472">
            <w:pPr>
              <w:spacing w:line="240" w:lineRule="auto"/>
            </w:pPr>
          </w:p>
        </w:tc>
      </w:tr>
      <w:tr w:rsidR="007E7472" w:rsidRPr="001C1199" w:rsidTr="00DC2031">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7E7472" w:rsidRPr="001C1199" w:rsidRDefault="007E7472" w:rsidP="007E7472">
            <w:pPr>
              <w:spacing w:line="240" w:lineRule="auto"/>
            </w:pPr>
            <w:r w:rsidRPr="001C1199">
              <w:rPr>
                <w:lang w:val="en-US"/>
              </w:rPr>
              <w:t xml:space="preserve">Sumber Data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tcPr>
          <w:p w:rsidR="007E7472" w:rsidRPr="001C1199" w:rsidRDefault="007E7472" w:rsidP="007E7472">
            <w:pPr>
              <w:spacing w:line="240" w:lineRule="auto"/>
            </w:pPr>
          </w:p>
        </w:tc>
      </w:tr>
      <w:tr w:rsidR="007E7472" w:rsidRPr="001C1199" w:rsidTr="007E7472">
        <w:trPr>
          <w:trHeight w:val="255"/>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7E7472" w:rsidRPr="001C1199" w:rsidRDefault="007E7472" w:rsidP="007E7472">
            <w:pPr>
              <w:spacing w:line="240" w:lineRule="auto"/>
            </w:pPr>
            <w:r w:rsidRPr="001C1199">
              <w:rPr>
                <w:lang w:val="en-US"/>
              </w:rPr>
              <w:t xml:space="preserve">Periode </w:t>
            </w:r>
            <w:r>
              <w:t>Pelaporan</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7E7472" w:rsidRPr="001C1199" w:rsidRDefault="007E7472" w:rsidP="007E7472">
            <w:pPr>
              <w:spacing w:line="240" w:lineRule="auto"/>
            </w:pPr>
            <w:r w:rsidRPr="001C1199">
              <w:t>12</w:t>
            </w:r>
            <w:r w:rsidRPr="001C1199">
              <w:rPr>
                <w:lang w:val="en-US"/>
              </w:rPr>
              <w:t xml:space="preserve"> bulan  </w:t>
            </w:r>
          </w:p>
        </w:tc>
      </w:tr>
      <w:tr w:rsidR="007E7472" w:rsidRPr="001C1199" w:rsidTr="007E7472">
        <w:trPr>
          <w:trHeight w:val="1264"/>
        </w:trPr>
        <w:tc>
          <w:tcPr>
            <w:tcW w:w="1668"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7E7472" w:rsidRPr="001C1199" w:rsidRDefault="007E7472" w:rsidP="007E7472">
            <w:pPr>
              <w:spacing w:line="240" w:lineRule="auto"/>
            </w:pPr>
            <w:r w:rsidRPr="001C1199">
              <w:rPr>
                <w:lang w:val="en-US"/>
              </w:rPr>
              <w:t xml:space="preserve">Standar/ Target </w:t>
            </w:r>
          </w:p>
        </w:tc>
        <w:tc>
          <w:tcPr>
            <w:tcW w:w="5145" w:type="dxa"/>
            <w:tcBorders>
              <w:top w:val="single" w:sz="8" w:space="0" w:color="8064A2"/>
              <w:left w:val="single" w:sz="8" w:space="0" w:color="8064A2"/>
              <w:bottom w:val="single" w:sz="8" w:space="0" w:color="8064A2"/>
              <w:right w:val="single" w:sz="8" w:space="0" w:color="8064A2"/>
            </w:tcBorders>
            <w:shd w:val="clear" w:color="auto" w:fill="EBF1DE"/>
            <w:tcMar>
              <w:top w:w="19" w:type="dxa"/>
              <w:left w:w="108" w:type="dxa"/>
              <w:bottom w:w="0" w:type="dxa"/>
              <w:right w:w="108" w:type="dxa"/>
            </w:tcMar>
            <w:hideMark/>
          </w:tcPr>
          <w:p w:rsidR="007E7472" w:rsidRPr="00B412A2" w:rsidRDefault="007E7472" w:rsidP="007E7472">
            <w:pPr>
              <w:spacing w:line="240" w:lineRule="auto"/>
            </w:pPr>
          </w:p>
          <w:tbl>
            <w:tblPr>
              <w:tblStyle w:val="TableGrid"/>
              <w:tblW w:w="0" w:type="auto"/>
              <w:tblLook w:val="04A0" w:firstRow="1" w:lastRow="0" w:firstColumn="1" w:lastColumn="0" w:noHBand="0" w:noVBand="1"/>
            </w:tblPr>
            <w:tblGrid>
              <w:gridCol w:w="982"/>
              <w:gridCol w:w="983"/>
              <w:gridCol w:w="983"/>
              <w:gridCol w:w="983"/>
              <w:gridCol w:w="983"/>
            </w:tblGrid>
            <w:tr w:rsidR="007E7472" w:rsidRPr="00385FCA" w:rsidTr="007E7472">
              <w:tc>
                <w:tcPr>
                  <w:tcW w:w="982" w:type="dxa"/>
                </w:tcPr>
                <w:p w:rsidR="007E7472" w:rsidRPr="00385FCA" w:rsidRDefault="007E7472" w:rsidP="007E7472">
                  <w:r w:rsidRPr="00385FCA">
                    <w:t>2020</w:t>
                  </w:r>
                </w:p>
              </w:tc>
              <w:tc>
                <w:tcPr>
                  <w:tcW w:w="983" w:type="dxa"/>
                </w:tcPr>
                <w:p w:rsidR="007E7472" w:rsidRPr="00385FCA" w:rsidRDefault="007E7472" w:rsidP="007E7472">
                  <w:r w:rsidRPr="00385FCA">
                    <w:t>2021</w:t>
                  </w:r>
                </w:p>
              </w:tc>
              <w:tc>
                <w:tcPr>
                  <w:tcW w:w="983" w:type="dxa"/>
                </w:tcPr>
                <w:p w:rsidR="007E7472" w:rsidRPr="00385FCA" w:rsidRDefault="007E7472" w:rsidP="007E7472">
                  <w:r w:rsidRPr="00385FCA">
                    <w:t>2022</w:t>
                  </w:r>
                </w:p>
              </w:tc>
              <w:tc>
                <w:tcPr>
                  <w:tcW w:w="983" w:type="dxa"/>
                </w:tcPr>
                <w:p w:rsidR="007E7472" w:rsidRPr="00385FCA" w:rsidRDefault="007E7472" w:rsidP="007E7472">
                  <w:r w:rsidRPr="00385FCA">
                    <w:t>2023</w:t>
                  </w:r>
                </w:p>
              </w:tc>
              <w:tc>
                <w:tcPr>
                  <w:tcW w:w="983" w:type="dxa"/>
                </w:tcPr>
                <w:p w:rsidR="007E7472" w:rsidRPr="00385FCA" w:rsidRDefault="007E7472" w:rsidP="007E7472">
                  <w:r w:rsidRPr="00385FCA">
                    <w:t>2024</w:t>
                  </w:r>
                </w:p>
              </w:tc>
            </w:tr>
            <w:tr w:rsidR="007E7472" w:rsidRPr="00385FCA" w:rsidTr="007E7472">
              <w:tc>
                <w:tcPr>
                  <w:tcW w:w="982" w:type="dxa"/>
                </w:tcPr>
                <w:p w:rsidR="007E7472" w:rsidRPr="00385FCA" w:rsidRDefault="007E7472" w:rsidP="007E7472">
                  <w:pPr>
                    <w:jc w:val="center"/>
                    <w:rPr>
                      <w:color w:val="000000"/>
                    </w:rPr>
                  </w:pPr>
                  <w:r w:rsidRPr="00385FCA">
                    <w:rPr>
                      <w:color w:val="000000"/>
                    </w:rPr>
                    <w:t xml:space="preserve">      38 </w:t>
                  </w:r>
                </w:p>
              </w:tc>
              <w:tc>
                <w:tcPr>
                  <w:tcW w:w="983" w:type="dxa"/>
                </w:tcPr>
                <w:p w:rsidR="007E7472" w:rsidRPr="00385FCA" w:rsidRDefault="007E7472" w:rsidP="007E7472">
                  <w:pPr>
                    <w:jc w:val="center"/>
                    <w:rPr>
                      <w:color w:val="000000"/>
                    </w:rPr>
                  </w:pPr>
                  <w:r w:rsidRPr="00385FCA">
                    <w:rPr>
                      <w:color w:val="000000"/>
                    </w:rPr>
                    <w:t>65</w:t>
                  </w:r>
                </w:p>
              </w:tc>
              <w:tc>
                <w:tcPr>
                  <w:tcW w:w="983" w:type="dxa"/>
                </w:tcPr>
                <w:p w:rsidR="007E7472" w:rsidRPr="00385FCA" w:rsidRDefault="007E7472" w:rsidP="007E7472">
                  <w:pPr>
                    <w:jc w:val="center"/>
                    <w:rPr>
                      <w:color w:val="000000"/>
                    </w:rPr>
                  </w:pPr>
                  <w:r w:rsidRPr="00385FCA">
                    <w:rPr>
                      <w:color w:val="000000"/>
                    </w:rPr>
                    <w:t>85</w:t>
                  </w:r>
                </w:p>
              </w:tc>
              <w:tc>
                <w:tcPr>
                  <w:tcW w:w="983" w:type="dxa"/>
                </w:tcPr>
                <w:p w:rsidR="007E7472" w:rsidRPr="00385FCA" w:rsidRDefault="007E7472" w:rsidP="007E7472">
                  <w:pPr>
                    <w:jc w:val="center"/>
                    <w:rPr>
                      <w:color w:val="000000"/>
                    </w:rPr>
                  </w:pPr>
                  <w:r w:rsidRPr="00385FCA">
                    <w:rPr>
                      <w:color w:val="000000"/>
                    </w:rPr>
                    <w:t>95</w:t>
                  </w:r>
                </w:p>
              </w:tc>
              <w:tc>
                <w:tcPr>
                  <w:tcW w:w="983" w:type="dxa"/>
                </w:tcPr>
                <w:p w:rsidR="007E7472" w:rsidRPr="00385FCA" w:rsidRDefault="007E7472" w:rsidP="007E7472">
                  <w:pPr>
                    <w:jc w:val="center"/>
                    <w:rPr>
                      <w:color w:val="000000"/>
                    </w:rPr>
                  </w:pPr>
                  <w:r w:rsidRPr="00385FCA">
                    <w:rPr>
                      <w:color w:val="000000"/>
                    </w:rPr>
                    <w:t>100</w:t>
                  </w:r>
                </w:p>
              </w:tc>
            </w:tr>
          </w:tbl>
          <w:p w:rsidR="007E7472" w:rsidRPr="001C1199" w:rsidRDefault="007E7472" w:rsidP="007E7472">
            <w:pPr>
              <w:spacing w:line="240" w:lineRule="auto"/>
            </w:pPr>
          </w:p>
        </w:tc>
      </w:tr>
    </w:tbl>
    <w:p w:rsidR="007E7472" w:rsidRDefault="007E7472" w:rsidP="00841FCB">
      <w:pPr>
        <w:rPr>
          <w:lang w:val="en-US"/>
        </w:rPr>
      </w:pPr>
    </w:p>
    <w:p w:rsidR="00092976" w:rsidRDefault="00092976" w:rsidP="00841FCB">
      <w:pPr>
        <w:rPr>
          <w:lang w:val="en-US"/>
        </w:rPr>
      </w:pPr>
    </w:p>
    <w:sectPr w:rsidR="00092976" w:rsidSect="00B412A2">
      <w:footerReference w:type="default" r:id="rId7"/>
      <w:pgSz w:w="16838" w:h="11906" w:orient="landscape"/>
      <w:pgMar w:top="1276" w:right="1440" w:bottom="993"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286" w:rsidRDefault="00895286" w:rsidP="00F004B6">
      <w:pPr>
        <w:spacing w:after="0" w:line="240" w:lineRule="auto"/>
      </w:pPr>
      <w:r>
        <w:separator/>
      </w:r>
    </w:p>
  </w:endnote>
  <w:endnote w:type="continuationSeparator" w:id="0">
    <w:p w:rsidR="00895286" w:rsidRDefault="00895286" w:rsidP="00F00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5662"/>
      <w:docPartObj>
        <w:docPartGallery w:val="Page Numbers (Bottom of Page)"/>
        <w:docPartUnique/>
      </w:docPartObj>
    </w:sdtPr>
    <w:sdtContent>
      <w:p w:rsidR="00895286" w:rsidRDefault="00895286">
        <w:pPr>
          <w:pStyle w:val="Footer"/>
          <w:jc w:val="center"/>
        </w:pPr>
        <w:r>
          <w:fldChar w:fldCharType="begin"/>
        </w:r>
        <w:r>
          <w:instrText xml:space="preserve"> PAGE   \* MERGEFORMAT </w:instrText>
        </w:r>
        <w:r>
          <w:fldChar w:fldCharType="separate"/>
        </w:r>
        <w:r w:rsidR="00C3350C">
          <w:rPr>
            <w:noProof/>
          </w:rPr>
          <w:t>9</w:t>
        </w:r>
        <w:r>
          <w:rPr>
            <w:noProof/>
          </w:rPr>
          <w:fldChar w:fldCharType="end"/>
        </w:r>
      </w:p>
    </w:sdtContent>
  </w:sdt>
  <w:p w:rsidR="00895286" w:rsidRDefault="008952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286" w:rsidRDefault="00895286" w:rsidP="00F004B6">
      <w:pPr>
        <w:spacing w:after="0" w:line="240" w:lineRule="auto"/>
      </w:pPr>
      <w:r>
        <w:separator/>
      </w:r>
    </w:p>
  </w:footnote>
  <w:footnote w:type="continuationSeparator" w:id="0">
    <w:p w:rsidR="00895286" w:rsidRDefault="00895286" w:rsidP="00F004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1199"/>
    <w:rsid w:val="00006CDD"/>
    <w:rsid w:val="000134E7"/>
    <w:rsid w:val="00092976"/>
    <w:rsid w:val="000A085C"/>
    <w:rsid w:val="000A44BC"/>
    <w:rsid w:val="000C7984"/>
    <w:rsid w:val="001B664B"/>
    <w:rsid w:val="001C1199"/>
    <w:rsid w:val="00216366"/>
    <w:rsid w:val="002B287B"/>
    <w:rsid w:val="002C3916"/>
    <w:rsid w:val="002F4AD1"/>
    <w:rsid w:val="00305694"/>
    <w:rsid w:val="00305732"/>
    <w:rsid w:val="00374989"/>
    <w:rsid w:val="00382864"/>
    <w:rsid w:val="00385FCA"/>
    <w:rsid w:val="00397505"/>
    <w:rsid w:val="003B5CD4"/>
    <w:rsid w:val="00457B63"/>
    <w:rsid w:val="004A0E72"/>
    <w:rsid w:val="004C004B"/>
    <w:rsid w:val="004F4A99"/>
    <w:rsid w:val="0050674E"/>
    <w:rsid w:val="00585BC7"/>
    <w:rsid w:val="005B24CD"/>
    <w:rsid w:val="005F4CC2"/>
    <w:rsid w:val="00642687"/>
    <w:rsid w:val="00675B8D"/>
    <w:rsid w:val="0076222C"/>
    <w:rsid w:val="007C7D12"/>
    <w:rsid w:val="007E7472"/>
    <w:rsid w:val="00841FCB"/>
    <w:rsid w:val="0084502E"/>
    <w:rsid w:val="00852904"/>
    <w:rsid w:val="00895286"/>
    <w:rsid w:val="00917C96"/>
    <w:rsid w:val="00924A8A"/>
    <w:rsid w:val="00930B2F"/>
    <w:rsid w:val="00984B42"/>
    <w:rsid w:val="009C03CF"/>
    <w:rsid w:val="00A26617"/>
    <w:rsid w:val="00A714B1"/>
    <w:rsid w:val="00AA6678"/>
    <w:rsid w:val="00AB183D"/>
    <w:rsid w:val="00AE52B2"/>
    <w:rsid w:val="00B16D7C"/>
    <w:rsid w:val="00B23D9D"/>
    <w:rsid w:val="00B412A2"/>
    <w:rsid w:val="00B47B6E"/>
    <w:rsid w:val="00B53DFF"/>
    <w:rsid w:val="00BA13D5"/>
    <w:rsid w:val="00BA6925"/>
    <w:rsid w:val="00BE6A49"/>
    <w:rsid w:val="00C3350C"/>
    <w:rsid w:val="00CB6D1D"/>
    <w:rsid w:val="00CE4E2E"/>
    <w:rsid w:val="00D168F7"/>
    <w:rsid w:val="00D52D4F"/>
    <w:rsid w:val="00D84FCB"/>
    <w:rsid w:val="00DB714A"/>
    <w:rsid w:val="00DC2031"/>
    <w:rsid w:val="00EA7910"/>
    <w:rsid w:val="00EC23C7"/>
    <w:rsid w:val="00EF5246"/>
    <w:rsid w:val="00F004B6"/>
    <w:rsid w:val="00F641AA"/>
    <w:rsid w:val="00F65D7E"/>
    <w:rsid w:val="00FC615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1F7FB-7096-4055-8BA3-DD8A3941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12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004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004B6"/>
  </w:style>
  <w:style w:type="paragraph" w:styleId="Footer">
    <w:name w:val="footer"/>
    <w:basedOn w:val="Normal"/>
    <w:link w:val="FooterChar"/>
    <w:uiPriority w:val="99"/>
    <w:unhideWhenUsed/>
    <w:rsid w:val="00F00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4B6"/>
  </w:style>
  <w:style w:type="paragraph" w:styleId="NormalWeb">
    <w:name w:val="Normal (Web)"/>
    <w:basedOn w:val="Normal"/>
    <w:uiPriority w:val="99"/>
    <w:unhideWhenUsed/>
    <w:rsid w:val="00917C96"/>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957782">
      <w:bodyDiv w:val="1"/>
      <w:marLeft w:val="0"/>
      <w:marRight w:val="0"/>
      <w:marTop w:val="0"/>
      <w:marBottom w:val="0"/>
      <w:divBdr>
        <w:top w:val="none" w:sz="0" w:space="0" w:color="auto"/>
        <w:left w:val="none" w:sz="0" w:space="0" w:color="auto"/>
        <w:bottom w:val="none" w:sz="0" w:space="0" w:color="auto"/>
        <w:right w:val="none" w:sz="0" w:space="0" w:color="auto"/>
      </w:divBdr>
    </w:div>
    <w:div w:id="454064083">
      <w:bodyDiv w:val="1"/>
      <w:marLeft w:val="0"/>
      <w:marRight w:val="0"/>
      <w:marTop w:val="0"/>
      <w:marBottom w:val="0"/>
      <w:divBdr>
        <w:top w:val="none" w:sz="0" w:space="0" w:color="auto"/>
        <w:left w:val="none" w:sz="0" w:space="0" w:color="auto"/>
        <w:bottom w:val="none" w:sz="0" w:space="0" w:color="auto"/>
        <w:right w:val="none" w:sz="0" w:space="0" w:color="auto"/>
      </w:divBdr>
    </w:div>
    <w:div w:id="1168860961">
      <w:bodyDiv w:val="1"/>
      <w:marLeft w:val="0"/>
      <w:marRight w:val="0"/>
      <w:marTop w:val="0"/>
      <w:marBottom w:val="0"/>
      <w:divBdr>
        <w:top w:val="none" w:sz="0" w:space="0" w:color="auto"/>
        <w:left w:val="none" w:sz="0" w:space="0" w:color="auto"/>
        <w:bottom w:val="none" w:sz="0" w:space="0" w:color="auto"/>
        <w:right w:val="none" w:sz="0" w:space="0" w:color="auto"/>
      </w:divBdr>
    </w:div>
    <w:div w:id="1266380554">
      <w:bodyDiv w:val="1"/>
      <w:marLeft w:val="0"/>
      <w:marRight w:val="0"/>
      <w:marTop w:val="0"/>
      <w:marBottom w:val="0"/>
      <w:divBdr>
        <w:top w:val="none" w:sz="0" w:space="0" w:color="auto"/>
        <w:left w:val="none" w:sz="0" w:space="0" w:color="auto"/>
        <w:bottom w:val="none" w:sz="0" w:space="0" w:color="auto"/>
        <w:right w:val="none" w:sz="0" w:space="0" w:color="auto"/>
      </w:divBdr>
    </w:div>
    <w:div w:id="1293438670">
      <w:bodyDiv w:val="1"/>
      <w:marLeft w:val="0"/>
      <w:marRight w:val="0"/>
      <w:marTop w:val="0"/>
      <w:marBottom w:val="0"/>
      <w:divBdr>
        <w:top w:val="none" w:sz="0" w:space="0" w:color="auto"/>
        <w:left w:val="none" w:sz="0" w:space="0" w:color="auto"/>
        <w:bottom w:val="none" w:sz="0" w:space="0" w:color="auto"/>
        <w:right w:val="none" w:sz="0" w:space="0" w:color="auto"/>
      </w:divBdr>
    </w:div>
    <w:div w:id="1337659695">
      <w:bodyDiv w:val="1"/>
      <w:marLeft w:val="0"/>
      <w:marRight w:val="0"/>
      <w:marTop w:val="0"/>
      <w:marBottom w:val="0"/>
      <w:divBdr>
        <w:top w:val="none" w:sz="0" w:space="0" w:color="auto"/>
        <w:left w:val="none" w:sz="0" w:space="0" w:color="auto"/>
        <w:bottom w:val="none" w:sz="0" w:space="0" w:color="auto"/>
        <w:right w:val="none" w:sz="0" w:space="0" w:color="auto"/>
      </w:divBdr>
    </w:div>
    <w:div w:id="1443381252">
      <w:bodyDiv w:val="1"/>
      <w:marLeft w:val="0"/>
      <w:marRight w:val="0"/>
      <w:marTop w:val="0"/>
      <w:marBottom w:val="0"/>
      <w:divBdr>
        <w:top w:val="none" w:sz="0" w:space="0" w:color="auto"/>
        <w:left w:val="none" w:sz="0" w:space="0" w:color="auto"/>
        <w:bottom w:val="none" w:sz="0" w:space="0" w:color="auto"/>
        <w:right w:val="none" w:sz="0" w:space="0" w:color="auto"/>
      </w:divBdr>
    </w:div>
    <w:div w:id="1469319714">
      <w:bodyDiv w:val="1"/>
      <w:marLeft w:val="0"/>
      <w:marRight w:val="0"/>
      <w:marTop w:val="0"/>
      <w:marBottom w:val="0"/>
      <w:divBdr>
        <w:top w:val="none" w:sz="0" w:space="0" w:color="auto"/>
        <w:left w:val="none" w:sz="0" w:space="0" w:color="auto"/>
        <w:bottom w:val="none" w:sz="0" w:space="0" w:color="auto"/>
        <w:right w:val="none" w:sz="0" w:space="0" w:color="auto"/>
      </w:divBdr>
    </w:div>
    <w:div w:id="1483813630">
      <w:bodyDiv w:val="1"/>
      <w:marLeft w:val="0"/>
      <w:marRight w:val="0"/>
      <w:marTop w:val="0"/>
      <w:marBottom w:val="0"/>
      <w:divBdr>
        <w:top w:val="none" w:sz="0" w:space="0" w:color="auto"/>
        <w:left w:val="none" w:sz="0" w:space="0" w:color="auto"/>
        <w:bottom w:val="none" w:sz="0" w:space="0" w:color="auto"/>
        <w:right w:val="none" w:sz="0" w:space="0" w:color="auto"/>
      </w:divBdr>
    </w:div>
    <w:div w:id="1645426409">
      <w:bodyDiv w:val="1"/>
      <w:marLeft w:val="0"/>
      <w:marRight w:val="0"/>
      <w:marTop w:val="0"/>
      <w:marBottom w:val="0"/>
      <w:divBdr>
        <w:top w:val="none" w:sz="0" w:space="0" w:color="auto"/>
        <w:left w:val="none" w:sz="0" w:space="0" w:color="auto"/>
        <w:bottom w:val="none" w:sz="0" w:space="0" w:color="auto"/>
        <w:right w:val="none" w:sz="0" w:space="0" w:color="auto"/>
      </w:divBdr>
    </w:div>
    <w:div w:id="1721172110">
      <w:bodyDiv w:val="1"/>
      <w:marLeft w:val="0"/>
      <w:marRight w:val="0"/>
      <w:marTop w:val="0"/>
      <w:marBottom w:val="0"/>
      <w:divBdr>
        <w:top w:val="none" w:sz="0" w:space="0" w:color="auto"/>
        <w:left w:val="none" w:sz="0" w:space="0" w:color="auto"/>
        <w:bottom w:val="none" w:sz="0" w:space="0" w:color="auto"/>
        <w:right w:val="none" w:sz="0" w:space="0" w:color="auto"/>
      </w:divBdr>
    </w:div>
    <w:div w:id="1864393656">
      <w:bodyDiv w:val="1"/>
      <w:marLeft w:val="0"/>
      <w:marRight w:val="0"/>
      <w:marTop w:val="0"/>
      <w:marBottom w:val="0"/>
      <w:divBdr>
        <w:top w:val="none" w:sz="0" w:space="0" w:color="auto"/>
        <w:left w:val="none" w:sz="0" w:space="0" w:color="auto"/>
        <w:bottom w:val="none" w:sz="0" w:space="0" w:color="auto"/>
        <w:right w:val="none" w:sz="0" w:space="0" w:color="auto"/>
      </w:divBdr>
    </w:div>
    <w:div w:id="1955479044">
      <w:bodyDiv w:val="1"/>
      <w:marLeft w:val="0"/>
      <w:marRight w:val="0"/>
      <w:marTop w:val="0"/>
      <w:marBottom w:val="0"/>
      <w:divBdr>
        <w:top w:val="none" w:sz="0" w:space="0" w:color="auto"/>
        <w:left w:val="none" w:sz="0" w:space="0" w:color="auto"/>
        <w:bottom w:val="none" w:sz="0" w:space="0" w:color="auto"/>
        <w:right w:val="none" w:sz="0" w:space="0" w:color="auto"/>
      </w:divBdr>
    </w:div>
    <w:div w:id="2007006840">
      <w:bodyDiv w:val="1"/>
      <w:marLeft w:val="0"/>
      <w:marRight w:val="0"/>
      <w:marTop w:val="0"/>
      <w:marBottom w:val="0"/>
      <w:divBdr>
        <w:top w:val="none" w:sz="0" w:space="0" w:color="auto"/>
        <w:left w:val="none" w:sz="0" w:space="0" w:color="auto"/>
        <w:bottom w:val="none" w:sz="0" w:space="0" w:color="auto"/>
        <w:right w:val="none" w:sz="0" w:space="0" w:color="auto"/>
      </w:divBdr>
    </w:div>
    <w:div w:id="212985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B990D-6FD5-4FBD-8AB7-5EE03DC4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6635</TotalTime>
  <Pages>10</Pages>
  <Words>2112</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24</cp:revision>
  <dcterms:created xsi:type="dcterms:W3CDTF">2019-10-17T03:08:00Z</dcterms:created>
  <dcterms:modified xsi:type="dcterms:W3CDTF">2020-05-06T06:19:00Z</dcterms:modified>
</cp:coreProperties>
</file>